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3C" w:rsidRDefault="00E1693C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образования и науки РФ от 7 мая 2014 г. N 468</w:t>
        </w:r>
        <w:r>
          <w:rPr>
            <w:rStyle w:val="a4"/>
            <w:rFonts w:cs="Arial"/>
            <w:b w:val="0"/>
            <w:bCs w:val="0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эстетика"</w:t>
        </w:r>
      </w:hyperlink>
    </w:p>
    <w:p w:rsidR="00E1693C" w:rsidRDefault="00E1693C"/>
    <w:p w:rsidR="00E1693C" w:rsidRDefault="00E1693C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582), </w:t>
      </w:r>
      <w:hyperlink r:id="rId7" w:history="1">
        <w:r>
          <w:rPr>
            <w:rStyle w:val="a4"/>
            <w:rFonts w:cs="Arial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2013,N 33, ст. 4377), приказываю:</w:t>
      </w:r>
    </w:p>
    <w:p w:rsidR="00E1693C" w:rsidRDefault="00E1693C">
      <w:bookmarkStart w:id="0" w:name="sub_1"/>
      <w:r>
        <w:t xml:space="preserve">1. Утвердить прилагаемый </w:t>
      </w:r>
      <w:hyperlink w:anchor="sub_62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  <w:rFonts w:cs="Arial"/>
          </w:rPr>
          <w:t>43.02.04</w:t>
        </w:r>
      </w:hyperlink>
      <w:r>
        <w:t xml:space="preserve"> Прикладная эстетика.</w:t>
      </w:r>
    </w:p>
    <w:p w:rsidR="00E1693C" w:rsidRDefault="00E1693C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6 апреля 2010 г. N 281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100122 Прикладная эстетика" (зарегистрирован Министерством юстиции Российской Федерации 19 мая 2010 г., регистрационный N 17290).</w:t>
      </w:r>
    </w:p>
    <w:p w:rsidR="00E1693C" w:rsidRDefault="00E1693C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E1693C" w:rsidRDefault="00E1693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1693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1693C" w:rsidRDefault="00E1693C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1693C" w:rsidRDefault="00E1693C">
            <w:pPr>
              <w:pStyle w:val="aff7"/>
              <w:jc w:val="right"/>
            </w:pPr>
            <w:r>
              <w:t>Д.В. Ливанов</w:t>
            </w:r>
          </w:p>
        </w:tc>
      </w:tr>
    </w:tbl>
    <w:p w:rsidR="00E1693C" w:rsidRDefault="00E1693C"/>
    <w:p w:rsidR="00E1693C" w:rsidRDefault="00E1693C">
      <w:pPr>
        <w:pStyle w:val="afff0"/>
      </w:pPr>
      <w:r>
        <w:t>Зарегистрировано в Минюсте РФ 31 июля 2014 г.</w:t>
      </w:r>
    </w:p>
    <w:p w:rsidR="00E1693C" w:rsidRDefault="00E1693C">
      <w:pPr>
        <w:pStyle w:val="afff0"/>
      </w:pPr>
      <w:r>
        <w:t>Регистрационный N 33390</w:t>
      </w:r>
    </w:p>
    <w:p w:rsidR="00E1693C" w:rsidRDefault="00E1693C"/>
    <w:p w:rsidR="00E1693C" w:rsidRDefault="00E1693C">
      <w:pPr>
        <w:ind w:firstLine="698"/>
        <w:jc w:val="right"/>
      </w:pPr>
      <w:bookmarkStart w:id="3" w:name="sub_62"/>
      <w:r>
        <w:rPr>
          <w:rStyle w:val="a3"/>
          <w:bCs/>
        </w:rPr>
        <w:t>Приложение</w:t>
      </w:r>
    </w:p>
    <w:bookmarkEnd w:id="3"/>
    <w:p w:rsidR="00E1693C" w:rsidRDefault="00E1693C"/>
    <w:p w:rsidR="00E1693C" w:rsidRDefault="00E1693C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43.02.04 Прикладная эстетика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7 мая 2014 г. N 468)</w:t>
      </w:r>
    </w:p>
    <w:p w:rsidR="00E1693C" w:rsidRDefault="00E1693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1693C" w:rsidRDefault="00E1693C">
      <w:pPr>
        <w:pStyle w:val="afa"/>
      </w:pPr>
      <w:bookmarkStart w:id="4" w:name="sub_598559168"/>
      <w:r>
        <w:t xml:space="preserve">См. </w:t>
      </w:r>
      <w:hyperlink r:id="rId11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E1693C" w:rsidRDefault="00E1693C">
      <w:pPr>
        <w:pStyle w:val="1"/>
      </w:pPr>
      <w:bookmarkStart w:id="5" w:name="sub_6"/>
      <w:bookmarkEnd w:id="4"/>
      <w:r>
        <w:t>I. Область применения</w:t>
      </w:r>
    </w:p>
    <w:bookmarkEnd w:id="5"/>
    <w:p w:rsidR="00E1693C" w:rsidRDefault="00E1693C"/>
    <w:p w:rsidR="00E1693C" w:rsidRDefault="00E1693C">
      <w:bookmarkStart w:id="6" w:name="sub_4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  <w:rFonts w:cs="Arial"/>
          </w:rPr>
          <w:t>43.02.04</w:t>
        </w:r>
      </w:hyperlink>
      <w:r>
        <w:t xml:space="preserve"> Прикладная эстетика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</w:t>
      </w:r>
      <w:r>
        <w:lastRenderedPageBreak/>
        <w:t>Федерации (далее - образовательная организация).</w:t>
      </w:r>
    </w:p>
    <w:p w:rsidR="00E1693C" w:rsidRDefault="00E1693C">
      <w:bookmarkStart w:id="7" w:name="sub_5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  <w:rFonts w:cs="Arial"/>
          </w:rPr>
          <w:t>43.02.04</w:t>
        </w:r>
      </w:hyperlink>
      <w:r>
        <w:t xml:space="preserve"> Прикладная эстетика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E1693C" w:rsidRDefault="00E1693C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1693C" w:rsidRDefault="00E1693C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E1693C" w:rsidRDefault="00E1693C"/>
    <w:p w:rsidR="00E1693C" w:rsidRDefault="00E1693C">
      <w:pPr>
        <w:pStyle w:val="1"/>
      </w:pPr>
      <w:bookmarkStart w:id="8" w:name="sub_7"/>
      <w:r>
        <w:t>II. Используемые сокращения</w:t>
      </w:r>
    </w:p>
    <w:bookmarkEnd w:id="8"/>
    <w:p w:rsidR="00E1693C" w:rsidRDefault="00E1693C"/>
    <w:p w:rsidR="00E1693C" w:rsidRDefault="00E1693C">
      <w:r>
        <w:t>В настоящем стандарте используются следующие сокращения:</w:t>
      </w:r>
    </w:p>
    <w:p w:rsidR="00E1693C" w:rsidRDefault="00E1693C">
      <w:r>
        <w:t>СПО - среднее профессиональное образование;</w:t>
      </w:r>
    </w:p>
    <w:p w:rsidR="00E1693C" w:rsidRDefault="00E1693C">
      <w:r>
        <w:t>ФГОС СПО - федеральный государственный образовательный стандарт среднего профессионального образования;</w:t>
      </w:r>
    </w:p>
    <w:p w:rsidR="00E1693C" w:rsidRDefault="00E1693C">
      <w:r>
        <w:t>ППССЗ - программа подготовки специалистов среднего звена;</w:t>
      </w:r>
    </w:p>
    <w:p w:rsidR="00E1693C" w:rsidRDefault="00E1693C">
      <w:r>
        <w:t>ОК - общая компетенция;</w:t>
      </w:r>
    </w:p>
    <w:p w:rsidR="00E1693C" w:rsidRDefault="00E1693C">
      <w:r>
        <w:t>ПК - профессиональная компетенция;</w:t>
      </w:r>
    </w:p>
    <w:p w:rsidR="00E1693C" w:rsidRDefault="00E1693C">
      <w:r>
        <w:t>ПМ - профессиональный модуль;</w:t>
      </w:r>
    </w:p>
    <w:p w:rsidR="00E1693C" w:rsidRDefault="00E1693C">
      <w:r>
        <w:t>МДК - междисциплинарный курс.</w:t>
      </w:r>
    </w:p>
    <w:p w:rsidR="00E1693C" w:rsidRDefault="00E1693C"/>
    <w:p w:rsidR="00E1693C" w:rsidRDefault="00E1693C">
      <w:pPr>
        <w:pStyle w:val="1"/>
      </w:pPr>
      <w:bookmarkStart w:id="9" w:name="sub_12"/>
      <w:r>
        <w:t>III. Характеристика подготовки по специальности</w:t>
      </w:r>
    </w:p>
    <w:bookmarkEnd w:id="9"/>
    <w:p w:rsidR="00E1693C" w:rsidRDefault="00E1693C"/>
    <w:p w:rsidR="00E1693C" w:rsidRDefault="00E1693C">
      <w:bookmarkStart w:id="10" w:name="sub_8"/>
      <w:r>
        <w:t>3.1. Получение СПО по ППССЗ допускается только в образовательной организации.</w:t>
      </w:r>
    </w:p>
    <w:p w:rsidR="00E1693C" w:rsidRDefault="00E1693C">
      <w:bookmarkStart w:id="11" w:name="sub_11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  <w:rFonts w:cs="Arial"/>
          </w:rPr>
          <w:t>43.02.04</w:t>
        </w:r>
      </w:hyperlink>
      <w:r>
        <w:t xml:space="preserve"> Прикладная эстетика базовой подготовки в очной форме обучения и присваиваемая квалификация приводятся в </w:t>
      </w:r>
      <w:hyperlink w:anchor="sub_66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11"/>
    <w:p w:rsidR="00E1693C" w:rsidRDefault="00E1693C"/>
    <w:p w:rsidR="00E1693C" w:rsidRDefault="00E1693C">
      <w:pPr>
        <w:ind w:firstLine="698"/>
        <w:jc w:val="right"/>
      </w:pPr>
      <w:bookmarkStart w:id="12" w:name="sub_66"/>
      <w:r>
        <w:rPr>
          <w:rStyle w:val="a3"/>
          <w:bCs/>
        </w:rPr>
        <w:t>Таблица 1</w:t>
      </w:r>
    </w:p>
    <w:bookmarkEnd w:id="12"/>
    <w:p w:rsidR="00E1693C" w:rsidRDefault="00E16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6"/>
        <w:gridCol w:w="3095"/>
        <w:gridCol w:w="3718"/>
      </w:tblGrid>
      <w:tr w:rsidR="00E1693C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67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 xml:space="preserve">среднее общее </w:t>
            </w:r>
            <w:r>
              <w:lastRenderedPageBreak/>
              <w:t>образование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lastRenderedPageBreak/>
              <w:t>Технолог-эстетист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3 года 10 месяцев</w:t>
            </w:r>
            <w:hyperlink w:anchor="sub_68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</w:tbl>
    <w:p w:rsidR="00E1693C" w:rsidRDefault="00E1693C"/>
    <w:p w:rsidR="00E1693C" w:rsidRDefault="00E1693C">
      <w:pPr>
        <w:pStyle w:val="afff0"/>
      </w:pPr>
      <w:r>
        <w:t>______________________________</w:t>
      </w:r>
    </w:p>
    <w:p w:rsidR="00E1693C" w:rsidRDefault="00E1693C">
      <w:bookmarkStart w:id="13" w:name="sub_67"/>
      <w:r>
        <w:t>* Независимо от применяемых образовательных технологий.</w:t>
      </w:r>
    </w:p>
    <w:p w:rsidR="00E1693C" w:rsidRDefault="00E1693C">
      <w:bookmarkStart w:id="14" w:name="sub_68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4"/>
    <w:p w:rsidR="00E1693C" w:rsidRDefault="00E1693C"/>
    <w:p w:rsidR="00E1693C" w:rsidRDefault="00E1693C">
      <w: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E1693C" w:rsidRDefault="00E1693C">
      <w:bookmarkStart w:id="15" w:name="sub_9"/>
      <w:r>
        <w:t>а) для обучающихся по очно-заочной и заочной формам обучения:</w:t>
      </w:r>
    </w:p>
    <w:bookmarkEnd w:id="15"/>
    <w:p w:rsidR="00E1693C" w:rsidRDefault="00E1693C">
      <w:r>
        <w:t>на базе среднего общего образования - не более чем на 1 год;</w:t>
      </w:r>
    </w:p>
    <w:p w:rsidR="00E1693C" w:rsidRDefault="00E1693C">
      <w:r>
        <w:t>на базе основного общего образования - не более чем на 1,5 года;</w:t>
      </w:r>
    </w:p>
    <w:p w:rsidR="00E1693C" w:rsidRDefault="00E1693C">
      <w:bookmarkStart w:id="16" w:name="sub_10"/>
      <w:r>
        <w:t>б) для инвалидов и лиц с ограниченными возможностями здоровья - не более чем на 10 месяцев.</w:t>
      </w:r>
    </w:p>
    <w:bookmarkEnd w:id="16"/>
    <w:p w:rsidR="00E1693C" w:rsidRDefault="00E1693C"/>
    <w:p w:rsidR="00E1693C" w:rsidRDefault="00E1693C">
      <w:pPr>
        <w:pStyle w:val="1"/>
      </w:pPr>
      <w:bookmarkStart w:id="17" w:name="sub_20"/>
      <w:r>
        <w:t>IV. Характеристика профессиональной деятельности выпускников</w:t>
      </w:r>
    </w:p>
    <w:bookmarkEnd w:id="17"/>
    <w:p w:rsidR="00E1693C" w:rsidRDefault="00E1693C"/>
    <w:p w:rsidR="00E1693C" w:rsidRDefault="00E1693C">
      <w:bookmarkStart w:id="18" w:name="sub_13"/>
      <w:r>
        <w:t>4.1. Область профессиональной деятельности выпускников: предоставление профессиональных эстетических услуг профилактического ухода за внешностью человека в разные возрастные периоды жизни.</w:t>
      </w:r>
    </w:p>
    <w:p w:rsidR="00E1693C" w:rsidRDefault="00E1693C">
      <w:bookmarkStart w:id="19" w:name="sub_14"/>
      <w:bookmarkEnd w:id="18"/>
      <w:r>
        <w:t>4.2. Объектами профессиональной деятельности выпускников являются:</w:t>
      </w:r>
    </w:p>
    <w:bookmarkEnd w:id="19"/>
    <w:p w:rsidR="00E1693C" w:rsidRDefault="00E1693C">
      <w:r>
        <w:t>запросы потребителя на эстетические услуги по уходу за внешним обликом;</w:t>
      </w:r>
    </w:p>
    <w:p w:rsidR="00E1693C" w:rsidRDefault="00E1693C">
      <w:r>
        <w:t>внешний облик человека;</w:t>
      </w:r>
    </w:p>
    <w:p w:rsidR="00E1693C" w:rsidRDefault="00E1693C">
      <w:r>
        <w:t>средства оказания эстетических услуг (оборудование, материалы, инструменты);</w:t>
      </w:r>
    </w:p>
    <w:p w:rsidR="00E1693C" w:rsidRDefault="00E1693C">
      <w:r>
        <w:t>технологии и технологические процессы эстетических услуг профилактического ухода за внешностью человека;</w:t>
      </w:r>
    </w:p>
    <w:p w:rsidR="00E1693C" w:rsidRDefault="00E1693C">
      <w:r>
        <w:t>первичные трудовые коллективы.</w:t>
      </w:r>
    </w:p>
    <w:p w:rsidR="00E1693C" w:rsidRDefault="00E1693C">
      <w:bookmarkStart w:id="20" w:name="sub_19"/>
      <w:r>
        <w:t>4.3. Технолог-эстетист готовится к следующим видам деятельности:</w:t>
      </w:r>
    </w:p>
    <w:p w:rsidR="00E1693C" w:rsidRDefault="00E1693C">
      <w:bookmarkStart w:id="21" w:name="sub_15"/>
      <w:bookmarkEnd w:id="20"/>
      <w:r>
        <w:t>4.3.1. Проведение эстетико-технологических процессов услуг маникюра и педикюра.</w:t>
      </w:r>
    </w:p>
    <w:p w:rsidR="00E1693C" w:rsidRDefault="00E1693C">
      <w:bookmarkStart w:id="22" w:name="sub_16"/>
      <w:bookmarkEnd w:id="21"/>
      <w:r>
        <w:t>4.3.2. Проведение эстетико-технологических процессов косметических услуг.</w:t>
      </w:r>
    </w:p>
    <w:p w:rsidR="00E1693C" w:rsidRDefault="00E1693C">
      <w:bookmarkStart w:id="23" w:name="sub_17"/>
      <w:bookmarkEnd w:id="22"/>
      <w:r>
        <w:t>4.3.3. Проведение эстетико-технологических процессов массажа и профилактической коррекции тела.</w:t>
      </w:r>
    </w:p>
    <w:p w:rsidR="00E1693C" w:rsidRDefault="00E1693C">
      <w:bookmarkStart w:id="24" w:name="sub_18"/>
      <w:bookmarkEnd w:id="23"/>
      <w:r>
        <w:t>4.3.4. Выполнение работ по одной или нескольким профессиям рабочих, должностям служащих (приложение к ФГОС СПО).</w:t>
      </w:r>
    </w:p>
    <w:bookmarkEnd w:id="24"/>
    <w:p w:rsidR="00E1693C" w:rsidRDefault="00E1693C"/>
    <w:p w:rsidR="00E1693C" w:rsidRDefault="00E1693C">
      <w:pPr>
        <w:pStyle w:val="1"/>
      </w:pPr>
      <w:bookmarkStart w:id="25" w:name="sub_27"/>
      <w:r>
        <w:t>V. Требования к результатам освоения программы подготовки специалистов среднего звена</w:t>
      </w:r>
    </w:p>
    <w:bookmarkEnd w:id="25"/>
    <w:p w:rsidR="00E1693C" w:rsidRDefault="00E1693C"/>
    <w:p w:rsidR="00E1693C" w:rsidRDefault="00E1693C">
      <w:bookmarkStart w:id="26" w:name="sub_21"/>
      <w:r>
        <w:t>5.1. Технолог-эстетист должен обладать общими компетенциями, включающими в себя способность:</w:t>
      </w:r>
    </w:p>
    <w:p w:rsidR="00E1693C" w:rsidRDefault="00E1693C">
      <w:bookmarkStart w:id="27" w:name="sub_101"/>
      <w:bookmarkEnd w:id="26"/>
      <w:r>
        <w:t>ОК 1. Понимать сущность и социальную значимость своей будущей профессии, проявлять к ней устойчивый интерес.</w:t>
      </w:r>
    </w:p>
    <w:p w:rsidR="00E1693C" w:rsidRDefault="00E1693C">
      <w:bookmarkStart w:id="28" w:name="sub_102"/>
      <w:bookmarkEnd w:id="27"/>
      <w:r>
        <w:t xml:space="preserve">ОК 2. Организовывать собственную деятельность, определять методы и способы </w:t>
      </w:r>
      <w:r>
        <w:lastRenderedPageBreak/>
        <w:t>выполнения профессиональных задач, оценивать их эффективность и качество.</w:t>
      </w:r>
    </w:p>
    <w:p w:rsidR="00E1693C" w:rsidRDefault="00E1693C">
      <w:bookmarkStart w:id="29" w:name="sub_103"/>
      <w:bookmarkEnd w:id="28"/>
      <w:r>
        <w:t>ОК 3. Решать проблемы, оценивать риски и принимать решения в нестандартных ситуациях.</w:t>
      </w:r>
    </w:p>
    <w:p w:rsidR="00E1693C" w:rsidRDefault="00E1693C">
      <w:bookmarkStart w:id="30" w:name="sub_104"/>
      <w:bookmarkEnd w:id="29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693C" w:rsidRDefault="00E1693C">
      <w:bookmarkStart w:id="31" w:name="sub_105"/>
      <w:bookmarkEnd w:id="30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1693C" w:rsidRDefault="00E1693C">
      <w:bookmarkStart w:id="32" w:name="sub_106"/>
      <w:bookmarkEnd w:id="31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1693C" w:rsidRDefault="00E1693C">
      <w:bookmarkStart w:id="33" w:name="sub_107"/>
      <w:bookmarkEnd w:id="32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1693C" w:rsidRDefault="00E1693C">
      <w:bookmarkStart w:id="34" w:name="sub_108"/>
      <w:bookmarkEnd w:id="33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693C" w:rsidRDefault="00E1693C">
      <w:bookmarkStart w:id="35" w:name="sub_109"/>
      <w:bookmarkEnd w:id="34"/>
      <w:r>
        <w:t>ОК 9. Быть готовым к смене технологий в профессиональной деятельности.</w:t>
      </w:r>
    </w:p>
    <w:p w:rsidR="00E1693C" w:rsidRDefault="00E1693C">
      <w:bookmarkStart w:id="36" w:name="sub_26"/>
      <w:bookmarkEnd w:id="35"/>
      <w:r>
        <w:t>5.2. Технолог-эстетист должен обладать профессиональными компетенциями, соответствующими видам деятельности:</w:t>
      </w:r>
    </w:p>
    <w:p w:rsidR="00E1693C" w:rsidRDefault="00E1693C">
      <w:bookmarkStart w:id="37" w:name="sub_22"/>
      <w:bookmarkEnd w:id="36"/>
      <w:r>
        <w:t>5.2.1. Проведение эстетико-технологических процессов услуг маникюра и педикюра.</w:t>
      </w:r>
    </w:p>
    <w:p w:rsidR="00E1693C" w:rsidRDefault="00E1693C">
      <w:bookmarkStart w:id="38" w:name="sub_211"/>
      <w:bookmarkEnd w:id="37"/>
      <w:r>
        <w:t>ПК 1.1. Проводить санитарно-эпидемиологическую обработку контактной зоны при оказании услуг маникюра и педикюра.</w:t>
      </w:r>
    </w:p>
    <w:p w:rsidR="00E1693C" w:rsidRDefault="00E1693C">
      <w:bookmarkStart w:id="39" w:name="sub_212"/>
      <w:bookmarkEnd w:id="38"/>
      <w:r>
        <w:t>ПК 1.2. Анализировать состояние кожи и ногтей.</w:t>
      </w:r>
    </w:p>
    <w:p w:rsidR="00E1693C" w:rsidRDefault="00E1693C">
      <w:bookmarkStart w:id="40" w:name="sub_213"/>
      <w:bookmarkEnd w:id="39"/>
      <w:r>
        <w:t>ПК 1.3. Определять и согласовывать выбор комплекса услуг маникюра, педикюра.</w:t>
      </w:r>
    </w:p>
    <w:p w:rsidR="00E1693C" w:rsidRDefault="00E1693C">
      <w:bookmarkStart w:id="41" w:name="sub_214"/>
      <w:bookmarkEnd w:id="40"/>
      <w:r>
        <w:t>ПК 1.4. Выполнять и контролировать все этапы технологических процессов услуг маникюра и педикюра.</w:t>
      </w:r>
    </w:p>
    <w:p w:rsidR="00E1693C" w:rsidRDefault="00E1693C">
      <w:bookmarkStart w:id="42" w:name="sub_215"/>
      <w:bookmarkEnd w:id="41"/>
      <w:r>
        <w:t>ПК 1.5. Выполнять художественное оформление ногтей с использованием разных техник и материалов.</w:t>
      </w:r>
    </w:p>
    <w:p w:rsidR="00E1693C" w:rsidRDefault="00E1693C">
      <w:bookmarkStart w:id="43" w:name="sub_216"/>
      <w:bookmarkEnd w:id="42"/>
      <w:r>
        <w:t>ПК 1.6. Консультировать потребителей по домашнему профилактическому уходу за кожей кистей, стоп и ногтей.</w:t>
      </w:r>
    </w:p>
    <w:p w:rsidR="00E1693C" w:rsidRDefault="00E1693C">
      <w:bookmarkStart w:id="44" w:name="sub_23"/>
      <w:bookmarkEnd w:id="43"/>
      <w:r>
        <w:t>5.2.2. Проведение эстетико-технологических процессов косметических услуг.</w:t>
      </w:r>
    </w:p>
    <w:p w:rsidR="00E1693C" w:rsidRDefault="00E1693C">
      <w:bookmarkStart w:id="45" w:name="sub_221"/>
      <w:bookmarkEnd w:id="44"/>
      <w:r>
        <w:t>ПК 2.1. Проводить санитарно-эпидемиологическую обработку контактной зоны при оказании косметических услуг.</w:t>
      </w:r>
    </w:p>
    <w:p w:rsidR="00E1693C" w:rsidRDefault="00E1693C">
      <w:bookmarkStart w:id="46" w:name="sub_222"/>
      <w:bookmarkEnd w:id="45"/>
      <w:r>
        <w:t>ПК 2.2. Анализировать состояние кожи лица и воротниковой зоны.</w:t>
      </w:r>
    </w:p>
    <w:p w:rsidR="00E1693C" w:rsidRDefault="00E1693C">
      <w:bookmarkStart w:id="47" w:name="sub_223"/>
      <w:bookmarkEnd w:id="46"/>
      <w:r>
        <w:t>ПК 2.3. Определять и согласовывать выбор программы и комплекса косметических услуг.</w:t>
      </w:r>
    </w:p>
    <w:p w:rsidR="00E1693C" w:rsidRDefault="00E1693C">
      <w:bookmarkStart w:id="48" w:name="sub_224"/>
      <w:bookmarkEnd w:id="47"/>
      <w:r>
        <w:t>ПК 2.4. Выполнять и контролировать все виды технологических процессов косметических услуг.</w:t>
      </w:r>
    </w:p>
    <w:p w:rsidR="00E1693C" w:rsidRDefault="00E1693C">
      <w:bookmarkStart w:id="49" w:name="sub_225"/>
      <w:bookmarkEnd w:id="48"/>
      <w:r>
        <w:t>ПК 2.5. Выполнять комплекс сервисного макияжа.</w:t>
      </w:r>
    </w:p>
    <w:p w:rsidR="00E1693C" w:rsidRDefault="00E1693C">
      <w:bookmarkStart w:id="50" w:name="sub_226"/>
      <w:bookmarkEnd w:id="49"/>
      <w:r>
        <w:t>ПК 2.6. Консультировать потребителей по домашнему профилактическому уходу за кожей лица и воротниковой зоны.</w:t>
      </w:r>
    </w:p>
    <w:p w:rsidR="00E1693C" w:rsidRDefault="00E1693C">
      <w:bookmarkStart w:id="51" w:name="sub_24"/>
      <w:bookmarkEnd w:id="50"/>
      <w:r>
        <w:t>5.2.3. Проведение эстетико-технологических процессов массажа и профилактической коррекции тела.</w:t>
      </w:r>
    </w:p>
    <w:p w:rsidR="00E1693C" w:rsidRDefault="00E1693C">
      <w:bookmarkStart w:id="52" w:name="sub_231"/>
      <w:bookmarkEnd w:id="51"/>
      <w:r>
        <w:t>ПК 3.1. Проводить санитарно-эпидемиологическую обработку контактной зоны при оказании услуг массажа и профилактической коррекции тела.</w:t>
      </w:r>
    </w:p>
    <w:p w:rsidR="00E1693C" w:rsidRDefault="00E1693C">
      <w:bookmarkStart w:id="53" w:name="sub_232"/>
      <w:bookmarkEnd w:id="52"/>
      <w:r>
        <w:t>ПК 3.2. Анализировать состояние кожи, подкожно-жировой клетчатки и тонуса мышц.</w:t>
      </w:r>
    </w:p>
    <w:p w:rsidR="00E1693C" w:rsidRDefault="00E1693C">
      <w:bookmarkStart w:id="54" w:name="sub_233"/>
      <w:bookmarkEnd w:id="53"/>
      <w:r>
        <w:t>ПК 3.3. Определять и согласовывать выбор комплекса услуг массажа и профилактической коррекции тела.</w:t>
      </w:r>
    </w:p>
    <w:p w:rsidR="00E1693C" w:rsidRDefault="00E1693C">
      <w:bookmarkStart w:id="55" w:name="sub_234"/>
      <w:bookmarkEnd w:id="54"/>
      <w:r>
        <w:lastRenderedPageBreak/>
        <w:t>ПК 3.4. Выполнять и контролировать все виды технологических процессов массажа и профилактической коррекции тела.</w:t>
      </w:r>
    </w:p>
    <w:p w:rsidR="00E1693C" w:rsidRDefault="00E1693C">
      <w:bookmarkStart w:id="56" w:name="sub_235"/>
      <w:bookmarkEnd w:id="55"/>
      <w:r>
        <w:t>ПК 3.5. Консультировать потребителей по домашнему профилактическому уходу за телом.</w:t>
      </w:r>
    </w:p>
    <w:p w:rsidR="00E1693C" w:rsidRDefault="00E1693C">
      <w:bookmarkStart w:id="57" w:name="sub_25"/>
      <w:bookmarkEnd w:id="56"/>
      <w:r>
        <w:t>5.2.4. Выполнение работ по одной или нескольким профессиям рабочих, должностям служащих.</w:t>
      </w:r>
    </w:p>
    <w:bookmarkEnd w:id="57"/>
    <w:p w:rsidR="00E1693C" w:rsidRDefault="00E1693C"/>
    <w:p w:rsidR="00E1693C" w:rsidRDefault="00E1693C">
      <w:pPr>
        <w:pStyle w:val="1"/>
      </w:pPr>
      <w:bookmarkStart w:id="58" w:name="sub_32"/>
      <w:r>
        <w:t>VI. Требования к структуре программы подготовки специалистов среднего звена</w:t>
      </w:r>
    </w:p>
    <w:bookmarkEnd w:id="58"/>
    <w:p w:rsidR="00E1693C" w:rsidRDefault="00E1693C"/>
    <w:p w:rsidR="00E1693C" w:rsidRDefault="00E1693C">
      <w:bookmarkStart w:id="59" w:name="sub_28"/>
      <w:r>
        <w:t>6.1. ППССЗ предусматривает изучение следующих учебных циклов:</w:t>
      </w:r>
    </w:p>
    <w:bookmarkEnd w:id="59"/>
    <w:p w:rsidR="00E1693C" w:rsidRDefault="00E1693C">
      <w:r>
        <w:t>общего гуманитарного и социально-экономического;</w:t>
      </w:r>
    </w:p>
    <w:p w:rsidR="00E1693C" w:rsidRDefault="00E1693C">
      <w:r>
        <w:t>математического и общего естественнонаучного;</w:t>
      </w:r>
    </w:p>
    <w:p w:rsidR="00E1693C" w:rsidRDefault="00E1693C">
      <w:r>
        <w:t>профессионального;</w:t>
      </w:r>
    </w:p>
    <w:p w:rsidR="00E1693C" w:rsidRDefault="00E1693C">
      <w:r>
        <w:t>и разделов:</w:t>
      </w:r>
    </w:p>
    <w:p w:rsidR="00E1693C" w:rsidRDefault="00E1693C">
      <w:r>
        <w:t>учебная практика;</w:t>
      </w:r>
    </w:p>
    <w:p w:rsidR="00E1693C" w:rsidRDefault="00E1693C">
      <w:r>
        <w:t>производственная практика (по профилю специальности);</w:t>
      </w:r>
    </w:p>
    <w:p w:rsidR="00E1693C" w:rsidRDefault="00E1693C">
      <w:r>
        <w:t>производственная практика (преддипломная);</w:t>
      </w:r>
    </w:p>
    <w:p w:rsidR="00E1693C" w:rsidRDefault="00E1693C">
      <w:r>
        <w:t>промежуточная аттестация;</w:t>
      </w:r>
    </w:p>
    <w:p w:rsidR="00E1693C" w:rsidRDefault="00E1693C">
      <w:r>
        <w:t>государственная итоговая аттестация.</w:t>
      </w:r>
    </w:p>
    <w:p w:rsidR="00E1693C" w:rsidRDefault="00E1693C">
      <w:bookmarkStart w:id="60" w:name="sub_29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60"/>
    <w:p w:rsidR="00E1693C" w:rsidRDefault="00E1693C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1693C" w:rsidRDefault="00E1693C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1693C" w:rsidRDefault="00E1693C">
      <w:bookmarkStart w:id="61" w:name="sub_30"/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"Психология общения".</w:t>
      </w:r>
    </w:p>
    <w:bookmarkEnd w:id="61"/>
    <w:p w:rsidR="00E1693C" w:rsidRDefault="00E1693C"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1693C" w:rsidRDefault="00E1693C">
      <w:bookmarkStart w:id="62" w:name="sub_31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62"/>
    <w:p w:rsidR="00E1693C" w:rsidRDefault="00E1693C">
      <w:pPr>
        <w:ind w:firstLine="0"/>
        <w:jc w:val="left"/>
        <w:sectPr w:rsidR="00E1693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1693C" w:rsidRDefault="00E1693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63" w:name="sub_69"/>
    <w:p w:rsidR="00E1693C" w:rsidRDefault="00E1693C">
      <w:pPr>
        <w:pStyle w:val="afb"/>
      </w:pPr>
      <w:r>
        <w:fldChar w:fldCharType="begin"/>
      </w:r>
      <w:r>
        <w:instrText>HYPERLINK "garantF1://70736036.1051"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Министерства образования и науки РФ от 27 ноября 2014 г. N 1522 в таблицу 2 внесены изменения</w:t>
      </w:r>
    </w:p>
    <w:bookmarkEnd w:id="63"/>
    <w:p w:rsidR="00E1693C" w:rsidRDefault="00E1693C">
      <w:pPr>
        <w:pStyle w:val="afb"/>
      </w:pPr>
      <w:r>
        <w:fldChar w:fldCharType="begin"/>
      </w:r>
      <w:r>
        <w:instrText>HYPERLINK "garantF1://57403152.69"</w:instrText>
      </w:r>
      <w:r>
        <w:fldChar w:fldCharType="separate"/>
      </w:r>
      <w:r>
        <w:rPr>
          <w:rStyle w:val="a4"/>
          <w:rFonts w:cs="Arial"/>
        </w:rPr>
        <w:t>См. текст таблицы в предыдущей редакции</w:t>
      </w:r>
      <w:r>
        <w:fldChar w:fldCharType="end"/>
      </w:r>
    </w:p>
    <w:p w:rsidR="00E1693C" w:rsidRDefault="00E1693C">
      <w:pPr>
        <w:ind w:firstLine="698"/>
        <w:jc w:val="right"/>
      </w:pPr>
      <w:r>
        <w:rPr>
          <w:rStyle w:val="a3"/>
          <w:bCs/>
        </w:rPr>
        <w:t>Таблица 2</w:t>
      </w:r>
    </w:p>
    <w:p w:rsidR="00E1693C" w:rsidRDefault="00E1693C"/>
    <w:p w:rsidR="00E1693C" w:rsidRDefault="00E1693C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E1693C" w:rsidRDefault="00E16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3"/>
        <w:gridCol w:w="5853"/>
        <w:gridCol w:w="1698"/>
        <w:gridCol w:w="1683"/>
        <w:gridCol w:w="2268"/>
        <w:gridCol w:w="2238"/>
      </w:tblGrid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E1693C" w:rsidRDefault="00E1693C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3132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2088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ОГСЭ.00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714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основные категории и понятия философии;</w:t>
            </w:r>
          </w:p>
          <w:p w:rsidR="00E1693C" w:rsidRDefault="00E1693C">
            <w:pPr>
              <w:pStyle w:val="afff0"/>
            </w:pPr>
            <w:r>
              <w:t>роль философии в жизни человека и общества;</w:t>
            </w:r>
          </w:p>
          <w:p w:rsidR="00E1693C" w:rsidRDefault="00E1693C">
            <w:pPr>
              <w:pStyle w:val="afff0"/>
            </w:pPr>
            <w:r>
              <w:t>основы философского учения о бытии;</w:t>
            </w:r>
          </w:p>
          <w:p w:rsidR="00E1693C" w:rsidRDefault="00E1693C">
            <w:pPr>
              <w:pStyle w:val="afff0"/>
            </w:pPr>
            <w:r>
              <w:t>сущность процесса познания;</w:t>
            </w:r>
          </w:p>
          <w:p w:rsidR="00E1693C" w:rsidRDefault="00E1693C">
            <w:pPr>
              <w:pStyle w:val="afff0"/>
            </w:pPr>
            <w:r>
              <w:t xml:space="preserve">основы научной, философской и религиозной </w:t>
            </w:r>
            <w:r>
              <w:lastRenderedPageBreak/>
              <w:t>картин мира;</w:t>
            </w:r>
          </w:p>
          <w:p w:rsidR="00E1693C" w:rsidRDefault="00E1693C">
            <w:pPr>
              <w:pStyle w:val="afff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1693C" w:rsidRDefault="00E1693C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1 - 4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  <w:rFonts w:cs="Arial"/>
                </w:rPr>
                <w:t>7 - 9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1693C" w:rsidRDefault="00E1693C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E1693C" w:rsidRDefault="00E1693C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1693C" w:rsidRDefault="00E1693C">
            <w:pPr>
              <w:pStyle w:val="afff0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E1693C" w:rsidRDefault="00E1693C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1693C" w:rsidRDefault="00E1693C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1693C" w:rsidRDefault="00E1693C">
            <w:pPr>
              <w:pStyle w:val="afff0"/>
            </w:pPr>
            <w:r>
              <w:t xml:space="preserve">содержание и назначение важнейших </w:t>
            </w:r>
            <w:r>
              <w:lastRenderedPageBreak/>
              <w:t>нормативных правовых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ОГСЭ.02. История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1 - 4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  <w:rFonts w:cs="Arial"/>
                </w:rPr>
                <w:t>7 - 9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1693C" w:rsidRDefault="00E1693C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взаимосвязь общения и деятельности;</w:t>
            </w:r>
          </w:p>
          <w:p w:rsidR="00E1693C" w:rsidRDefault="00E1693C">
            <w:pPr>
              <w:pStyle w:val="afff0"/>
            </w:pPr>
            <w:r>
              <w:t>цели, функции, виды и уровни общения;</w:t>
            </w:r>
          </w:p>
          <w:p w:rsidR="00E1693C" w:rsidRDefault="00E1693C">
            <w:pPr>
              <w:pStyle w:val="afff0"/>
            </w:pPr>
            <w:r>
              <w:t>роли и ролевые ожидания в общении;</w:t>
            </w:r>
          </w:p>
          <w:p w:rsidR="00E1693C" w:rsidRDefault="00E1693C">
            <w:pPr>
              <w:pStyle w:val="afff0"/>
            </w:pPr>
            <w:r>
              <w:t>виды социальных взаимодействий;</w:t>
            </w:r>
          </w:p>
          <w:p w:rsidR="00E1693C" w:rsidRDefault="00E1693C">
            <w:pPr>
              <w:pStyle w:val="afff0"/>
            </w:pPr>
            <w:r>
              <w:t>механизмы взаимопонимания в общении;</w:t>
            </w:r>
          </w:p>
          <w:p w:rsidR="00E1693C" w:rsidRDefault="00E1693C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E1693C" w:rsidRDefault="00E1693C">
            <w:pPr>
              <w:pStyle w:val="afff0"/>
            </w:pPr>
            <w:r>
              <w:t>этические принципы общения;</w:t>
            </w:r>
          </w:p>
          <w:p w:rsidR="00E1693C" w:rsidRDefault="00E1693C">
            <w:pPr>
              <w:pStyle w:val="afff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ОГСЭ.03. Психология общения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1 - 4</w:t>
              </w:r>
            </w:hyperlink>
            <w:r>
              <w:t xml:space="preserve">, </w:t>
            </w:r>
            <w:hyperlink w:anchor="sub_106" w:history="1">
              <w:r>
                <w:rPr>
                  <w:rStyle w:val="a4"/>
                  <w:rFonts w:cs="Arial"/>
                </w:rPr>
                <w:t>6 - 9</w:t>
              </w:r>
            </w:hyperlink>
          </w:p>
          <w:p w:rsidR="00E1693C" w:rsidRDefault="00E1693C">
            <w:pPr>
              <w:pStyle w:val="afff0"/>
            </w:pPr>
            <w:hyperlink w:anchor="sub_212" w:history="1">
              <w:r>
                <w:rPr>
                  <w:rStyle w:val="a4"/>
                  <w:rFonts w:cs="Arial"/>
                </w:rPr>
                <w:t>ПК 1.2 - 1.4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16" w:history="1">
              <w:r>
                <w:rPr>
                  <w:rStyle w:val="a4"/>
                  <w:rFonts w:cs="Arial"/>
                </w:rPr>
                <w:t>1.6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  <w:rFonts w:cs="Arial"/>
                </w:rPr>
                <w:t>2.3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26" w:history="1">
              <w:r>
                <w:rPr>
                  <w:rStyle w:val="a4"/>
                  <w:rFonts w:cs="Arial"/>
                </w:rPr>
                <w:t>2.6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33" w:history="1">
              <w:r>
                <w:rPr>
                  <w:rStyle w:val="a4"/>
                  <w:rFonts w:cs="Arial"/>
                </w:rPr>
                <w:t>3.3 - 3.5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1693C" w:rsidRDefault="00E1693C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E1693C" w:rsidRDefault="00E1693C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ОГСЭ.04.</w:t>
            </w:r>
          </w:p>
          <w:p w:rsidR="00E1693C" w:rsidRDefault="00E1693C">
            <w:pPr>
              <w:pStyle w:val="afff0"/>
            </w:pPr>
            <w:r>
              <w:t>Иностранный язык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</w:t>
              </w:r>
            </w:hyperlink>
            <w:r>
              <w:t xml:space="preserve">, </w:t>
            </w:r>
            <w:hyperlink w:anchor="sub_102" w:history="1">
              <w:r>
                <w:rPr>
                  <w:rStyle w:val="a4"/>
                  <w:rFonts w:cs="Arial"/>
                </w:rPr>
                <w:t>2</w:t>
              </w:r>
            </w:hyperlink>
            <w:r>
              <w:t xml:space="preserve">, </w:t>
            </w:r>
            <w:hyperlink w:anchor="sub_104" w:history="1">
              <w:r>
                <w:rPr>
                  <w:rStyle w:val="a4"/>
                  <w:rFonts w:cs="Arial"/>
                </w:rPr>
                <w:t>4</w:t>
              </w:r>
            </w:hyperlink>
            <w:r>
              <w:t xml:space="preserve">, </w:t>
            </w:r>
            <w:hyperlink w:anchor="sub_105" w:history="1">
              <w:r>
                <w:rPr>
                  <w:rStyle w:val="a4"/>
                  <w:rFonts w:cs="Arial"/>
                </w:rPr>
                <w:t>5</w:t>
              </w:r>
            </w:hyperlink>
            <w:r>
              <w:t xml:space="preserve">, </w:t>
            </w:r>
            <w:hyperlink w:anchor="sub_10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 xml:space="preserve">, </w:t>
            </w:r>
            <w:hyperlink w:anchor="sub_109" w:history="1">
              <w:r>
                <w:rPr>
                  <w:rStyle w:val="a4"/>
                  <w:rFonts w:cs="Arial"/>
                </w:rPr>
                <w:t>9</w:t>
              </w:r>
            </w:hyperlink>
          </w:p>
          <w:p w:rsidR="00E1693C" w:rsidRDefault="00E1693C">
            <w:pPr>
              <w:pStyle w:val="afff0"/>
            </w:pPr>
            <w:hyperlink w:anchor="sub_2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  <w:rFonts w:cs="Arial"/>
                </w:rPr>
                <w:t>1.4</w:t>
              </w:r>
            </w:hyperlink>
            <w:r>
              <w:t xml:space="preserve">, </w:t>
            </w:r>
            <w:hyperlink w:anchor="sub_216" w:history="1">
              <w:r>
                <w:rPr>
                  <w:rStyle w:val="a4"/>
                  <w:rFonts w:cs="Arial"/>
                </w:rPr>
                <w:t>1.6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24" w:history="1">
              <w:r>
                <w:rPr>
                  <w:rStyle w:val="a4"/>
                  <w:rFonts w:cs="Arial"/>
                </w:rPr>
                <w:t>2.4</w:t>
              </w:r>
            </w:hyperlink>
            <w:r>
              <w:t xml:space="preserve">, </w:t>
            </w:r>
            <w:hyperlink w:anchor="sub_226" w:history="1">
              <w:r>
                <w:rPr>
                  <w:rStyle w:val="a4"/>
                  <w:rFonts w:cs="Arial"/>
                </w:rPr>
                <w:t>2.6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32" w:history="1">
              <w:r>
                <w:rPr>
                  <w:rStyle w:val="a4"/>
                  <w:rFonts w:cs="Arial"/>
                </w:rPr>
                <w:t>3.2</w:t>
              </w:r>
            </w:hyperlink>
            <w:r>
              <w:t xml:space="preserve">, </w:t>
            </w:r>
            <w:hyperlink w:anchor="sub_234" w:history="1">
              <w:r>
                <w:rPr>
                  <w:rStyle w:val="a4"/>
                  <w:rFonts w:cs="Arial"/>
                </w:rPr>
                <w:t>3.4</w:t>
              </w:r>
            </w:hyperlink>
            <w:r>
              <w:t xml:space="preserve">, </w:t>
            </w:r>
            <w:hyperlink w:anchor="sub_235" w:history="1">
              <w:r>
                <w:rPr>
                  <w:rStyle w:val="a4"/>
                  <w:rFonts w:cs="Arial"/>
                </w:rPr>
                <w:t>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1693C" w:rsidRDefault="00E1693C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lastRenderedPageBreak/>
              <w:t>332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 xml:space="preserve">ОГСЭ.05. </w:t>
            </w:r>
            <w:r>
              <w:lastRenderedPageBreak/>
              <w:t>Физическая культура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2" w:history="1">
              <w:r>
                <w:rPr>
                  <w:rStyle w:val="a4"/>
                  <w:rFonts w:cs="Arial"/>
                </w:rPr>
                <w:t>ОК 2</w:t>
              </w:r>
            </w:hyperlink>
            <w:r>
              <w:t xml:space="preserve">, </w:t>
            </w:r>
            <w:hyperlink w:anchor="sub_103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, </w:t>
            </w:r>
            <w:hyperlink w:anchor="sub_106" w:history="1">
              <w:r>
                <w:rPr>
                  <w:rStyle w:val="a4"/>
                  <w:rFonts w:cs="Arial"/>
                </w:rPr>
                <w:t>6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lastRenderedPageBreak/>
              <w:t>EH.00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136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E1693C" w:rsidRDefault="00E1693C">
            <w:pPr>
              <w:pStyle w:val="afff0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E1693C" w:rsidRDefault="00E1693C">
            <w:pPr>
              <w:pStyle w:val="afff0"/>
            </w:pPr>
            <w:r>
              <w:t>использовать сервисы и информационные ресурсы информационно-телекоммуникационной сети "Интернет" (далее - сеть Интернет) для решения задач профессиональной деятельности;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E1693C" w:rsidRDefault="00E1693C">
            <w:pPr>
              <w:pStyle w:val="afff0"/>
            </w:pPr>
            <w:r>
              <w:t xml:space="preserve">основные технологии создания, редактирования, </w:t>
            </w:r>
            <w:r>
              <w:lastRenderedPageBreak/>
              <w:t>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      </w:r>
          </w:p>
          <w:p w:rsidR="00E1693C" w:rsidRDefault="00E1693C">
            <w:pPr>
              <w:pStyle w:val="afff0"/>
            </w:pPr>
            <w: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E1693C" w:rsidRDefault="00E1693C">
            <w:pPr>
              <w:pStyle w:val="afff0"/>
            </w:pPr>
            <w:r>
              <w:t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E1693C" w:rsidRDefault="00E1693C">
            <w:pPr>
              <w:pStyle w:val="afff0"/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</w:t>
              </w:r>
            </w:hyperlink>
            <w:r>
              <w:t xml:space="preserve">, </w:t>
            </w:r>
            <w:hyperlink w:anchor="sub_104" w:history="1">
              <w:r>
                <w:rPr>
                  <w:rStyle w:val="a4"/>
                  <w:rFonts w:cs="Arial"/>
                </w:rPr>
                <w:t>4</w:t>
              </w:r>
            </w:hyperlink>
            <w:r>
              <w:t xml:space="preserve">, </w:t>
            </w:r>
            <w:hyperlink w:anchor="sub_105" w:history="1">
              <w:r>
                <w:rPr>
                  <w:rStyle w:val="a4"/>
                  <w:rFonts w:cs="Arial"/>
                </w:rPr>
                <w:t>5</w:t>
              </w:r>
            </w:hyperlink>
            <w:r>
              <w:t xml:space="preserve">, </w:t>
            </w:r>
            <w:hyperlink w:anchor="sub_10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 xml:space="preserve">, </w:t>
            </w:r>
            <w:hyperlink w:anchor="sub_109" w:history="1">
              <w:r>
                <w:rPr>
                  <w:rStyle w:val="a4"/>
                  <w:rFonts w:cs="Arial"/>
                </w:rPr>
                <w:t>9</w:t>
              </w:r>
            </w:hyperlink>
          </w:p>
          <w:p w:rsidR="00E1693C" w:rsidRDefault="00E1693C">
            <w:pPr>
              <w:pStyle w:val="afff0"/>
            </w:pPr>
            <w:hyperlink w:anchor="sub_215" w:history="1">
              <w:r>
                <w:rPr>
                  <w:rStyle w:val="a4"/>
                  <w:rFonts w:cs="Arial"/>
                </w:rPr>
                <w:t>ПК 1.5</w:t>
              </w:r>
            </w:hyperlink>
            <w:r>
              <w:t xml:space="preserve">, </w:t>
            </w:r>
            <w:hyperlink w:anchor="sub_225" w:history="1">
              <w:r>
                <w:rPr>
                  <w:rStyle w:val="a4"/>
                  <w:rFonts w:cs="Arial"/>
                </w:rPr>
                <w:t>2.5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2282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1522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1032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правильно писать знаковую латинскую лексику;</w:t>
            </w:r>
          </w:p>
          <w:p w:rsidR="00E1693C" w:rsidRDefault="00E1693C">
            <w:pPr>
              <w:pStyle w:val="afff0"/>
            </w:pPr>
            <w:r>
              <w:t>владеть лексическим минимумом в 500 единиц;</w:t>
            </w:r>
          </w:p>
          <w:p w:rsidR="00E1693C" w:rsidRDefault="00E1693C">
            <w:pPr>
              <w:pStyle w:val="afff0"/>
            </w:pPr>
            <w:r>
              <w:t>читать по латыни;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основную медицинскую и фармацевтическую, косметологическую терминологию на латинском языке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</w:t>
              </w:r>
            </w:hyperlink>
            <w:r>
              <w:t xml:space="preserve">, </w:t>
            </w:r>
            <w:hyperlink w:anchor="sub_102" w:history="1">
              <w:r>
                <w:rPr>
                  <w:rStyle w:val="a4"/>
                  <w:rFonts w:cs="Arial"/>
                </w:rPr>
                <w:t>2</w:t>
              </w:r>
            </w:hyperlink>
            <w:r>
              <w:t xml:space="preserve">, </w:t>
            </w:r>
            <w:hyperlink w:anchor="sub_104" w:history="1">
              <w:r>
                <w:rPr>
                  <w:rStyle w:val="a4"/>
                  <w:rFonts w:cs="Arial"/>
                </w:rPr>
                <w:t>4</w:t>
              </w:r>
            </w:hyperlink>
            <w:r>
              <w:t xml:space="preserve">, </w:t>
            </w:r>
            <w:hyperlink w:anchor="sub_105" w:history="1">
              <w:r>
                <w:rPr>
                  <w:rStyle w:val="a4"/>
                  <w:rFonts w:cs="Arial"/>
                </w:rPr>
                <w:t>5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  <w:rFonts w:cs="Arial"/>
                </w:rPr>
                <w:t>7</w:t>
              </w:r>
            </w:hyperlink>
            <w:r>
              <w:t xml:space="preserve">, </w:t>
            </w:r>
            <w:hyperlink w:anchor="sub_109" w:history="1">
              <w:r>
                <w:rPr>
                  <w:rStyle w:val="a4"/>
                  <w:rFonts w:cs="Arial"/>
                </w:rPr>
                <w:t>9</w:t>
              </w:r>
            </w:hyperlink>
          </w:p>
          <w:p w:rsidR="00E1693C" w:rsidRDefault="00E1693C">
            <w:pPr>
              <w:pStyle w:val="afff0"/>
            </w:pPr>
            <w:hyperlink w:anchor="sub_2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  <w:rFonts w:cs="Arial"/>
                </w:rPr>
                <w:t>1.4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24" w:history="1">
              <w:r>
                <w:rPr>
                  <w:rStyle w:val="a4"/>
                  <w:rFonts w:cs="Arial"/>
                </w:rPr>
                <w:t>2.4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  <w:rFonts w:cs="Arial"/>
                </w:rPr>
                <w:t>3.1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32" w:history="1">
              <w:r>
                <w:rPr>
                  <w:rStyle w:val="a4"/>
                  <w:rFonts w:cs="Arial"/>
                </w:rPr>
                <w:t>3.2</w:t>
              </w:r>
            </w:hyperlink>
            <w:r>
              <w:t xml:space="preserve">, </w:t>
            </w:r>
            <w:hyperlink w:anchor="sub_234" w:history="1">
              <w:r>
                <w:rPr>
                  <w:rStyle w:val="a4"/>
                  <w:rFonts w:cs="Arial"/>
                </w:rPr>
                <w:t>3.4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применять знания основ микробиологии, вирусологии, иммунологии при изучении профессиональных модулей и в профессиональной деятельности;</w:t>
            </w:r>
          </w:p>
          <w:p w:rsidR="00E1693C" w:rsidRDefault="00E1693C">
            <w:pPr>
              <w:pStyle w:val="afff0"/>
            </w:pPr>
            <w:r>
              <w:lastRenderedPageBreak/>
              <w:t>знать:</w:t>
            </w:r>
          </w:p>
          <w:p w:rsidR="00E1693C" w:rsidRDefault="00E1693C">
            <w:pPr>
              <w:pStyle w:val="afff0"/>
            </w:pPr>
            <w:r>
              <w:t>классификацию микроорганизмов;</w:t>
            </w:r>
          </w:p>
          <w:p w:rsidR="00E1693C" w:rsidRDefault="00E1693C">
            <w:pPr>
              <w:pStyle w:val="afff0"/>
            </w:pPr>
            <w:r>
              <w:t>основные методы стерилизации;</w:t>
            </w:r>
          </w:p>
          <w:p w:rsidR="00E1693C" w:rsidRDefault="00E1693C">
            <w:pPr>
              <w:pStyle w:val="afff0"/>
            </w:pPr>
            <w:r>
              <w:t>влияние физических, химических, биологических факторов на микроорганизмы;</w:t>
            </w:r>
          </w:p>
          <w:p w:rsidR="00E1693C" w:rsidRDefault="00E1693C">
            <w:pPr>
              <w:pStyle w:val="afff0"/>
            </w:pPr>
            <w:r>
              <w:t>понятие об инфекции, инфекционном процессе;</w:t>
            </w:r>
          </w:p>
          <w:p w:rsidR="00E1693C" w:rsidRDefault="00E1693C">
            <w:pPr>
              <w:pStyle w:val="afff0"/>
            </w:pPr>
            <w:r>
              <w:t>виды иммунитета;</w:t>
            </w:r>
          </w:p>
          <w:p w:rsidR="00E1693C" w:rsidRDefault="00E1693C">
            <w:pPr>
              <w:pStyle w:val="afff0"/>
            </w:pPr>
            <w:r>
              <w:t>основные виды бактериальных инфекций;</w:t>
            </w:r>
          </w:p>
          <w:p w:rsidR="00E1693C" w:rsidRDefault="00E1693C">
            <w:pPr>
              <w:pStyle w:val="afff0"/>
            </w:pPr>
            <w:r>
              <w:t>классификацию вирусов;</w:t>
            </w:r>
          </w:p>
          <w:p w:rsidR="00E1693C" w:rsidRDefault="00E1693C">
            <w:pPr>
              <w:pStyle w:val="afff0"/>
            </w:pPr>
            <w:r>
              <w:t>понятие о ВИЧ-инфекции;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ОП.02. Основы микробиологии, вирусологии, иммунологии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1 - 4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  <w:rFonts w:cs="Arial"/>
                </w:rPr>
                <w:t>7</w:t>
              </w:r>
            </w:hyperlink>
            <w:r>
              <w:t xml:space="preserve">, </w:t>
            </w:r>
            <w:hyperlink w:anchor="sub_108" w:history="1">
              <w:r>
                <w:rPr>
                  <w:rStyle w:val="a4"/>
                  <w:rFonts w:cs="Arial"/>
                </w:rPr>
                <w:t>8</w:t>
              </w:r>
            </w:hyperlink>
          </w:p>
          <w:p w:rsidR="00E1693C" w:rsidRDefault="00E1693C">
            <w:pPr>
              <w:pStyle w:val="afff0"/>
            </w:pPr>
            <w:hyperlink w:anchor="sub_2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212" w:history="1">
              <w:r>
                <w:rPr>
                  <w:rStyle w:val="a4"/>
                  <w:rFonts w:cs="Arial"/>
                </w:rPr>
                <w:t>1.2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  <w:rFonts w:cs="Arial"/>
                </w:rPr>
                <w:t>1.4</w:t>
              </w:r>
            </w:hyperlink>
            <w:r>
              <w:t xml:space="preserve">, </w:t>
            </w:r>
            <w:hyperlink w:anchor="sub_216" w:history="1">
              <w:r>
                <w:rPr>
                  <w:rStyle w:val="a4"/>
                  <w:rFonts w:cs="Arial"/>
                </w:rPr>
                <w:t>1.6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24" w:history="1">
              <w:r>
                <w:rPr>
                  <w:rStyle w:val="a4"/>
                  <w:rFonts w:cs="Arial"/>
                </w:rPr>
                <w:t>2.4</w:t>
              </w:r>
            </w:hyperlink>
            <w:r>
              <w:t xml:space="preserve">, </w:t>
            </w:r>
            <w:hyperlink w:anchor="sub_226" w:history="1">
              <w:r>
                <w:rPr>
                  <w:rStyle w:val="a4"/>
                  <w:rFonts w:cs="Arial"/>
                </w:rPr>
                <w:t>2.6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  <w:rFonts w:cs="Arial"/>
                </w:rPr>
                <w:t>3.1</w:t>
              </w:r>
            </w:hyperlink>
            <w:r>
              <w:t xml:space="preserve">, </w:t>
            </w:r>
            <w:hyperlink w:anchor="sub_232" w:history="1">
              <w:r>
                <w:rPr>
                  <w:rStyle w:val="a4"/>
                  <w:rFonts w:cs="Arial"/>
                </w:rPr>
                <w:t>3.2</w:t>
              </w:r>
            </w:hyperlink>
            <w:r>
              <w:t xml:space="preserve">, </w:t>
            </w:r>
            <w:hyperlink w:anchor="sub_234" w:history="1">
              <w:r>
                <w:rPr>
                  <w:rStyle w:val="a4"/>
                  <w:rFonts w:cs="Arial"/>
                </w:rPr>
                <w:t>3.4</w:t>
              </w:r>
            </w:hyperlink>
            <w:r>
              <w:t xml:space="preserve">, </w:t>
            </w:r>
            <w:hyperlink w:anchor="sub_235" w:history="1">
              <w:r>
                <w:rPr>
                  <w:rStyle w:val="a4"/>
                  <w:rFonts w:cs="Arial"/>
                </w:rPr>
                <w:t>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применять знания основ дерматологии при изучении профессиональных модулей и в профессиональной деятельности;</w:t>
            </w:r>
          </w:p>
          <w:p w:rsidR="00E1693C" w:rsidRDefault="00E1693C">
            <w:pPr>
              <w:pStyle w:val="afff0"/>
            </w:pPr>
            <w:r>
              <w:t>обеспечивать инфекционную безопасность потребителя и персонала;</w:t>
            </w:r>
          </w:p>
          <w:p w:rsidR="00E1693C" w:rsidRDefault="00E1693C">
            <w:pPr>
              <w:pStyle w:val="afff0"/>
            </w:pPr>
            <w:r>
              <w:t>анализировать состояние кожи;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классификацию болезней кожи, сальных и потовых желез;</w:t>
            </w:r>
          </w:p>
          <w:p w:rsidR="00E1693C" w:rsidRDefault="00E1693C">
            <w:pPr>
              <w:pStyle w:val="afff0"/>
            </w:pPr>
            <w:r>
              <w:t>общие признаки кожных заболеваний;</w:t>
            </w:r>
          </w:p>
          <w:p w:rsidR="00E1693C" w:rsidRDefault="00E1693C">
            <w:pPr>
              <w:pStyle w:val="afff0"/>
            </w:pPr>
            <w:r>
              <w:t>общее представление о новообразованиях кожи;</w:t>
            </w:r>
          </w:p>
          <w:p w:rsidR="00E1693C" w:rsidRDefault="00E1693C">
            <w:pPr>
              <w:pStyle w:val="afff0"/>
            </w:pPr>
            <w:r>
              <w:t>особенности проявления гнойничковых, грибковых, вирусных заболеваний кожи;</w:t>
            </w:r>
          </w:p>
          <w:p w:rsidR="00E1693C" w:rsidRDefault="00E1693C">
            <w:pPr>
              <w:pStyle w:val="afff0"/>
            </w:pPr>
            <w:r>
              <w:t>особенности аллергических реакций кожи;</w:t>
            </w:r>
          </w:p>
          <w:p w:rsidR="00E1693C" w:rsidRDefault="00E1693C">
            <w:pPr>
              <w:pStyle w:val="afff0"/>
            </w:pPr>
            <w:r>
              <w:t>основы профилактики кожных заболеваний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ОП.03. Основы дерматологии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1 - 4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  <w:rFonts w:cs="Arial"/>
                </w:rPr>
                <w:t>7</w:t>
              </w:r>
            </w:hyperlink>
            <w:r>
              <w:t xml:space="preserve">, </w:t>
            </w:r>
            <w:hyperlink w:anchor="sub_108" w:history="1">
              <w:r>
                <w:rPr>
                  <w:rStyle w:val="a4"/>
                  <w:rFonts w:cs="Arial"/>
                </w:rPr>
                <w:t>8</w:t>
              </w:r>
            </w:hyperlink>
          </w:p>
          <w:p w:rsidR="00E1693C" w:rsidRDefault="00E1693C">
            <w:pPr>
              <w:pStyle w:val="afff0"/>
            </w:pPr>
            <w:hyperlink w:anchor="sub_2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212" w:history="1">
              <w:r>
                <w:rPr>
                  <w:rStyle w:val="a4"/>
                  <w:rFonts w:cs="Arial"/>
                </w:rPr>
                <w:t>1.2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  <w:rFonts w:cs="Arial"/>
                </w:rPr>
                <w:t>1.4</w:t>
              </w:r>
            </w:hyperlink>
            <w:r>
              <w:t xml:space="preserve">, </w:t>
            </w:r>
            <w:hyperlink w:anchor="sub_216" w:history="1">
              <w:r>
                <w:rPr>
                  <w:rStyle w:val="a4"/>
                  <w:rFonts w:cs="Arial"/>
                </w:rPr>
                <w:t>1.6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24" w:history="1">
              <w:r>
                <w:rPr>
                  <w:rStyle w:val="a4"/>
                  <w:rFonts w:cs="Arial"/>
                </w:rPr>
                <w:t>2.4</w:t>
              </w:r>
            </w:hyperlink>
            <w:r>
              <w:t xml:space="preserve">, </w:t>
            </w:r>
            <w:hyperlink w:anchor="sub_226" w:history="1">
              <w:r>
                <w:rPr>
                  <w:rStyle w:val="a4"/>
                  <w:rFonts w:cs="Arial"/>
                </w:rPr>
                <w:t>2.6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  <w:rFonts w:cs="Arial"/>
                </w:rPr>
                <w:t>3.1</w:t>
              </w:r>
            </w:hyperlink>
            <w:r>
              <w:t xml:space="preserve">, </w:t>
            </w:r>
            <w:hyperlink w:anchor="sub_232" w:history="1">
              <w:r>
                <w:rPr>
                  <w:rStyle w:val="a4"/>
                  <w:rFonts w:cs="Arial"/>
                </w:rPr>
                <w:t>3.2</w:t>
              </w:r>
            </w:hyperlink>
            <w:r>
              <w:t xml:space="preserve">, </w:t>
            </w:r>
            <w:hyperlink w:anchor="sub_234" w:history="1">
              <w:r>
                <w:rPr>
                  <w:rStyle w:val="a4"/>
                  <w:rFonts w:cs="Arial"/>
                </w:rPr>
                <w:t>3.4</w:t>
              </w:r>
            </w:hyperlink>
            <w:r>
              <w:t xml:space="preserve">, </w:t>
            </w:r>
            <w:hyperlink w:anchor="sub_235" w:history="1">
              <w:r>
                <w:rPr>
                  <w:rStyle w:val="a4"/>
                  <w:rFonts w:cs="Arial"/>
                </w:rPr>
                <w:t>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применять знания основ гигиены и экологии человека при изучении профессиональных модулей и в профессиональной деятельности;</w:t>
            </w:r>
          </w:p>
          <w:p w:rsidR="00E1693C" w:rsidRDefault="00E1693C">
            <w:pPr>
              <w:pStyle w:val="afff0"/>
            </w:pPr>
            <w:r>
              <w:t>консультировать потребителей по вопросам гигиены, сохранения и укрепления здоровья;</w:t>
            </w:r>
          </w:p>
          <w:p w:rsidR="00E1693C" w:rsidRDefault="00E1693C">
            <w:pPr>
              <w:pStyle w:val="afff0"/>
            </w:pPr>
            <w:r>
              <w:lastRenderedPageBreak/>
              <w:t>проводить санитарно-гигиеническую оценку факторов окружающей среды;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основы гигиены;</w:t>
            </w:r>
          </w:p>
          <w:p w:rsidR="00E1693C" w:rsidRDefault="00E1693C">
            <w:pPr>
              <w:pStyle w:val="afff0"/>
            </w:pPr>
            <w:r>
              <w:t>современное состояние окружающей среды и глобальные экологические проблемы;</w:t>
            </w:r>
          </w:p>
          <w:p w:rsidR="00E1693C" w:rsidRDefault="00E1693C">
            <w:pPr>
              <w:pStyle w:val="afff0"/>
            </w:pPr>
            <w:r>
              <w:t>факторы окружающей среды, влияющие на здоровье человека;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ОП.04. Основы гигиены и экологии человека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</w:t>
              </w:r>
            </w:hyperlink>
            <w:r>
              <w:t xml:space="preserve">, </w:t>
            </w:r>
            <w:hyperlink w:anchor="sub_103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, </w:t>
            </w:r>
            <w:hyperlink w:anchor="sub_104" w:history="1">
              <w:r>
                <w:rPr>
                  <w:rStyle w:val="a4"/>
                  <w:rFonts w:cs="Arial"/>
                </w:rPr>
                <w:t>4</w:t>
              </w:r>
            </w:hyperlink>
            <w:r>
              <w:t xml:space="preserve">, </w:t>
            </w:r>
            <w:hyperlink w:anchor="sub_106" w:history="1">
              <w:r>
                <w:rPr>
                  <w:rStyle w:val="a4"/>
                  <w:rFonts w:cs="Arial"/>
                </w:rPr>
                <w:t>6 - 8</w:t>
              </w:r>
            </w:hyperlink>
          </w:p>
          <w:p w:rsidR="00E1693C" w:rsidRDefault="00E1693C">
            <w:pPr>
              <w:pStyle w:val="afff0"/>
            </w:pPr>
            <w:hyperlink w:anchor="sub_212" w:history="1">
              <w:r>
                <w:rPr>
                  <w:rStyle w:val="a4"/>
                  <w:rFonts w:cs="Arial"/>
                </w:rPr>
                <w:t>ПК 1.2</w:t>
              </w:r>
            </w:hyperlink>
            <w:r>
              <w:t xml:space="preserve">, </w:t>
            </w:r>
            <w:hyperlink w:anchor="sub_213" w:history="1">
              <w:r>
                <w:rPr>
                  <w:rStyle w:val="a4"/>
                  <w:rFonts w:cs="Arial"/>
                </w:rPr>
                <w:t>1.3</w:t>
              </w:r>
            </w:hyperlink>
            <w:r>
              <w:t xml:space="preserve">, </w:t>
            </w:r>
            <w:hyperlink w:anchor="sub_216" w:history="1">
              <w:r>
                <w:rPr>
                  <w:rStyle w:val="a4"/>
                  <w:rFonts w:cs="Arial"/>
                </w:rPr>
                <w:t>1.6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  <w:rFonts w:cs="Arial"/>
                </w:rPr>
                <w:t>2.3</w:t>
              </w:r>
            </w:hyperlink>
            <w:r>
              <w:t xml:space="preserve">, </w:t>
            </w:r>
            <w:hyperlink w:anchor="sub_226" w:history="1">
              <w:r>
                <w:rPr>
                  <w:rStyle w:val="a4"/>
                  <w:rFonts w:cs="Arial"/>
                </w:rPr>
                <w:t>2.6</w:t>
              </w:r>
            </w:hyperlink>
            <w:r>
              <w:t xml:space="preserve">, </w:t>
            </w:r>
            <w:hyperlink w:anchor="sub_232" w:history="1">
              <w:r>
                <w:rPr>
                  <w:rStyle w:val="a4"/>
                  <w:rFonts w:cs="Arial"/>
                </w:rPr>
                <w:t>3.2</w:t>
              </w:r>
            </w:hyperlink>
            <w:r>
              <w:t xml:space="preserve">, </w:t>
            </w:r>
            <w:hyperlink w:anchor="sub_233" w:history="1">
              <w:r>
                <w:rPr>
                  <w:rStyle w:val="a4"/>
                  <w:rFonts w:cs="Arial"/>
                </w:rPr>
                <w:t>3.3</w:t>
              </w:r>
            </w:hyperlink>
            <w:r>
              <w:t xml:space="preserve">, </w:t>
            </w:r>
            <w:hyperlink w:anchor="sub_235" w:history="1">
              <w:r>
                <w:rPr>
                  <w:rStyle w:val="a4"/>
                  <w:rFonts w:cs="Arial"/>
                </w:rPr>
                <w:t>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работать с технической документацией, справочной литературой и другими информационными источниками;</w:t>
            </w:r>
          </w:p>
          <w:p w:rsidR="00E1693C" w:rsidRDefault="00E1693C">
            <w:pPr>
              <w:pStyle w:val="afff0"/>
            </w:pPr>
            <w:r>
              <w:t>применять специальную аппаратуру и средства для дезинфекции и стерилизации;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виды сырья для косметических препаратов;</w:t>
            </w:r>
          </w:p>
          <w:p w:rsidR="00E1693C" w:rsidRDefault="00E1693C">
            <w:pPr>
              <w:pStyle w:val="afff0"/>
            </w:pPr>
            <w:r>
              <w:t>формы косметической продукции;</w:t>
            </w:r>
          </w:p>
          <w:p w:rsidR="00E1693C" w:rsidRDefault="00E1693C">
            <w:pPr>
              <w:pStyle w:val="afff0"/>
            </w:pPr>
            <w:r>
              <w:t>виды косметической продукции;</w:t>
            </w:r>
          </w:p>
          <w:p w:rsidR="00E1693C" w:rsidRDefault="00E1693C">
            <w:pPr>
              <w:pStyle w:val="afff0"/>
            </w:pPr>
            <w:r>
              <w:t>виды оборудования, используемые при различных процедурах;</w:t>
            </w:r>
          </w:p>
          <w:p w:rsidR="00E1693C" w:rsidRDefault="00E1693C">
            <w:pPr>
              <w:pStyle w:val="afff0"/>
            </w:pPr>
            <w:r>
              <w:t>устройство и правила технической эксплуатации оборудования и аппаратуры;</w:t>
            </w:r>
          </w:p>
          <w:p w:rsidR="00E1693C" w:rsidRDefault="00E1693C">
            <w:pPr>
              <w:pStyle w:val="afff0"/>
            </w:pPr>
            <w:r>
              <w:t>технику безопасности при работе с оборудованием и инструментами при выполнении всех видов косметических, маникюрных и педикюрных работ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ОП.05. Материаловедение и технологическое оборудование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1 - 5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  <w:rFonts w:cs="Arial"/>
                </w:rPr>
                <w:t>7 - 9</w:t>
              </w:r>
            </w:hyperlink>
          </w:p>
          <w:p w:rsidR="00E1693C" w:rsidRDefault="00E1693C">
            <w:pPr>
              <w:pStyle w:val="afff0"/>
            </w:pPr>
            <w:hyperlink w:anchor="sub_2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213" w:history="1">
              <w:r>
                <w:rPr>
                  <w:rStyle w:val="a4"/>
                  <w:rFonts w:cs="Arial"/>
                </w:rPr>
                <w:t>1.3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  <w:rFonts w:cs="Arial"/>
                </w:rPr>
                <w:t>1.4</w:t>
              </w:r>
            </w:hyperlink>
            <w:r>
              <w:t xml:space="preserve">, </w:t>
            </w:r>
            <w:hyperlink w:anchor="sub_216" w:history="1">
              <w:r>
                <w:rPr>
                  <w:rStyle w:val="a4"/>
                  <w:rFonts w:cs="Arial"/>
                </w:rPr>
                <w:t>1.6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определять топографическое расположение и строение органов и частей тела;</w:t>
            </w:r>
          </w:p>
          <w:p w:rsidR="00E1693C" w:rsidRDefault="00E1693C">
            <w:pPr>
              <w:pStyle w:val="afff0"/>
            </w:pPr>
            <w:r>
              <w:t>определять возрастные особенности строения организма человека;</w:t>
            </w:r>
          </w:p>
          <w:p w:rsidR="00E1693C" w:rsidRDefault="00E1693C">
            <w:pPr>
              <w:pStyle w:val="afff0"/>
            </w:pPr>
            <w:r>
              <w:t xml:space="preserve">применять знания о строении и функциях органов </w:t>
            </w:r>
            <w:r>
              <w:lastRenderedPageBreak/>
              <w:t>и систем организма человека при изучении профессиональных модулей и в профессиональной деятельности;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строение и функции систем органов здорового человека:</w:t>
            </w:r>
          </w:p>
          <w:p w:rsidR="00E1693C" w:rsidRDefault="00E1693C">
            <w:pPr>
              <w:pStyle w:val="afff0"/>
            </w:pPr>
            <w:r>
              <w:t>опорно-двигательной, кровеносной, пищеварительной, дыхательной, покровной, выделительной, половой, эндокринной, нервной;</w:t>
            </w:r>
          </w:p>
          <w:p w:rsidR="00E1693C" w:rsidRDefault="00E1693C">
            <w:pPr>
              <w:pStyle w:val="afff0"/>
            </w:pPr>
            <w:r>
              <w:t>основные закономерности роста и развития организма человека;</w:t>
            </w:r>
          </w:p>
          <w:p w:rsidR="00E1693C" w:rsidRDefault="00E1693C">
            <w:pPr>
              <w:pStyle w:val="afff0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E1693C" w:rsidRDefault="00E1693C">
            <w:pPr>
              <w:pStyle w:val="afff0"/>
            </w:pPr>
            <w:r>
              <w:t>понятия метаболизма, гомеостаза, физиологической адаптации человека;</w:t>
            </w:r>
          </w:p>
          <w:p w:rsidR="00E1693C" w:rsidRDefault="00E1693C">
            <w:pPr>
              <w:pStyle w:val="afff0"/>
            </w:pPr>
            <w:r>
              <w:t>основы возрастной физиологии;</w:t>
            </w:r>
          </w:p>
          <w:p w:rsidR="00E1693C" w:rsidRDefault="00E1693C">
            <w:pPr>
              <w:pStyle w:val="afff0"/>
            </w:pPr>
            <w:r>
              <w:t>регулирующие функции нервной и эндокринной систем;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ОП.06. Анатомия и физиология человека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1 - 4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  <w:rFonts w:cs="Arial"/>
                </w:rPr>
                <w:t>7 - 9</w:t>
              </w:r>
            </w:hyperlink>
          </w:p>
          <w:p w:rsidR="00E1693C" w:rsidRDefault="00E1693C">
            <w:pPr>
              <w:pStyle w:val="afff0"/>
            </w:pPr>
            <w:hyperlink w:anchor="sub_212" w:history="1">
              <w:r>
                <w:rPr>
                  <w:rStyle w:val="a4"/>
                  <w:rFonts w:cs="Arial"/>
                </w:rPr>
                <w:t>ПК 1.2</w:t>
              </w:r>
            </w:hyperlink>
            <w:r>
              <w:t xml:space="preserve">, </w:t>
            </w:r>
            <w:hyperlink w:anchor="sub_213" w:history="1">
              <w:r>
                <w:rPr>
                  <w:rStyle w:val="a4"/>
                  <w:rFonts w:cs="Arial"/>
                </w:rPr>
                <w:t>1.3</w:t>
              </w:r>
            </w:hyperlink>
            <w:r>
              <w:t xml:space="preserve">, </w:t>
            </w:r>
            <w:hyperlink w:anchor="sub_2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16" w:history="1">
              <w:r>
                <w:rPr>
                  <w:rStyle w:val="a4"/>
                  <w:rFonts w:cs="Arial"/>
                </w:rPr>
                <w:t>1.6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  <w:rFonts w:cs="Arial"/>
                </w:rPr>
                <w:t>2.3</w:t>
              </w:r>
            </w:hyperlink>
            <w:r>
              <w:t xml:space="preserve">, </w:t>
            </w:r>
            <w:hyperlink w:anchor="sub_226" w:history="1">
              <w:r>
                <w:rPr>
                  <w:rStyle w:val="a4"/>
                  <w:rFonts w:cs="Arial"/>
                </w:rPr>
                <w:t>2.6</w:t>
              </w:r>
            </w:hyperlink>
            <w:r>
              <w:t xml:space="preserve">, </w:t>
            </w:r>
            <w:hyperlink w:anchor="sub_232" w:history="1">
              <w:r>
                <w:rPr>
                  <w:rStyle w:val="a4"/>
                  <w:rFonts w:cs="Arial"/>
                </w:rPr>
                <w:t>3.2</w:t>
              </w:r>
            </w:hyperlink>
            <w:r>
              <w:t xml:space="preserve">, </w:t>
            </w:r>
            <w:hyperlink w:anchor="sub_233" w:history="1">
              <w:r>
                <w:rPr>
                  <w:rStyle w:val="a4"/>
                  <w:rFonts w:cs="Arial"/>
                </w:rPr>
                <w:t>3.3</w:t>
              </w:r>
            </w:hyperlink>
            <w:r>
              <w:t xml:space="preserve">, </w:t>
            </w:r>
            <w:hyperlink w:anchor="sub_235" w:history="1">
              <w:r>
                <w:rPr>
                  <w:rStyle w:val="a4"/>
                  <w:rFonts w:cs="Arial"/>
                </w:rPr>
                <w:t>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работать со стандартами и другими нормативными документами, устанавливающими требования к качеству продукции, процессов (технологии) и услуг;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основные понятия в области стандартизации и подтверждения соответствия;</w:t>
            </w:r>
          </w:p>
          <w:p w:rsidR="00E1693C" w:rsidRDefault="00E1693C">
            <w:pPr>
              <w:pStyle w:val="afff0"/>
            </w:pPr>
            <w:r>
              <w:t>задачи, объекты, субъекты, средства стандартизации и подтверждения соответствия;</w:t>
            </w:r>
          </w:p>
          <w:p w:rsidR="00E1693C" w:rsidRDefault="00E1693C">
            <w:pPr>
              <w:pStyle w:val="afff0"/>
            </w:pPr>
            <w:r>
              <w:t xml:space="preserve">назначение, виды, средства, методы, нормативно-правовую базу проведения контроля качества продукции и эстетических услуг </w:t>
            </w:r>
            <w:r>
              <w:lastRenderedPageBreak/>
              <w:t>профилактического ухода за внешностью человека;</w:t>
            </w:r>
          </w:p>
          <w:p w:rsidR="00E1693C" w:rsidRDefault="00E1693C">
            <w:pPr>
              <w:pStyle w:val="afff0"/>
            </w:pPr>
            <w:r>
              <w:t>критерии и составляющие качества услуг;</w:t>
            </w:r>
          </w:p>
          <w:p w:rsidR="00E1693C" w:rsidRDefault="00E1693C">
            <w:pPr>
              <w:pStyle w:val="afff0"/>
            </w:pPr>
            <w:r>
              <w:t>понятие, виды, критерии, показатели и методы идентификации парфюмерно-косметической продукции;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ОП.07. Стандартизация и подтверждение соответствия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</w:t>
              </w:r>
            </w:hyperlink>
            <w:r>
              <w:t xml:space="preserve">, </w:t>
            </w:r>
            <w:hyperlink w:anchor="sub_102" w:history="1">
              <w:r>
                <w:rPr>
                  <w:rStyle w:val="a4"/>
                  <w:rFonts w:cs="Arial"/>
                </w:rPr>
                <w:t>2</w:t>
              </w:r>
            </w:hyperlink>
            <w:r>
              <w:t xml:space="preserve">, </w:t>
            </w:r>
            <w:hyperlink w:anchor="sub_104" w:history="1">
              <w:r>
                <w:rPr>
                  <w:rStyle w:val="a4"/>
                  <w:rFonts w:cs="Arial"/>
                </w:rPr>
                <w:t>4</w:t>
              </w:r>
            </w:hyperlink>
            <w:r>
              <w:t xml:space="preserve">, </w:t>
            </w:r>
            <w:hyperlink w:anchor="sub_105" w:history="1">
              <w:r>
                <w:rPr>
                  <w:rStyle w:val="a4"/>
                  <w:rFonts w:cs="Arial"/>
                </w:rPr>
                <w:t>5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  <w:rFonts w:cs="Arial"/>
                </w:rPr>
                <w:t>7 - 9</w:t>
              </w:r>
            </w:hyperlink>
          </w:p>
          <w:p w:rsidR="00E1693C" w:rsidRDefault="00E1693C">
            <w:pPr>
              <w:pStyle w:val="afff0"/>
            </w:pPr>
            <w:hyperlink w:anchor="sub_2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  <w:rFonts w:cs="Arial"/>
                </w:rPr>
                <w:t>1.4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24" w:history="1">
              <w:r>
                <w:rPr>
                  <w:rStyle w:val="a4"/>
                  <w:rFonts w:cs="Arial"/>
                </w:rPr>
                <w:t>2.4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  <w:rFonts w:cs="Arial"/>
                </w:rPr>
                <w:t>3.1</w:t>
              </w:r>
            </w:hyperlink>
            <w:r>
              <w:t xml:space="preserve">, </w:t>
            </w:r>
            <w:hyperlink w:anchor="sub_234" w:history="1">
              <w:r>
                <w:rPr>
                  <w:rStyle w:val="a4"/>
                  <w:rFonts w:cs="Arial"/>
                </w:rPr>
                <w:t>3.4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соблюдать в профессиональной деятельности правила обслуживания клиентов;</w:t>
            </w:r>
          </w:p>
          <w:p w:rsidR="00E1693C" w:rsidRDefault="00E1693C">
            <w:pPr>
              <w:pStyle w:val="afff0"/>
            </w:pPr>
            <w:r>
              <w:t>определять критерии качества услуг в профессиональной деятельности;</w:t>
            </w:r>
          </w:p>
          <w:p w:rsidR="00E1693C" w:rsidRDefault="00E1693C">
            <w:pPr>
              <w:pStyle w:val="afff0"/>
            </w:pPr>
            <w:r>
              <w:t>использовать различные средства делового общения;</w:t>
            </w:r>
          </w:p>
          <w:p w:rsidR="00E1693C" w:rsidRDefault="00E1693C">
            <w:pPr>
              <w:pStyle w:val="afff0"/>
            </w:pPr>
            <w:r>
              <w:t>управлять конфликтами и стрессами в процессе профессиональной деятельности;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социальные предпосылки возникновения и развития сервисной деятельности;</w:t>
            </w:r>
          </w:p>
          <w:p w:rsidR="00E1693C" w:rsidRDefault="00E1693C">
            <w:pPr>
              <w:pStyle w:val="afff0"/>
            </w:pPr>
            <w:r>
              <w:t>потребности человека и принципы их удовлетворения в деятельности организаций сервиса;</w:t>
            </w:r>
          </w:p>
          <w:p w:rsidR="00E1693C" w:rsidRDefault="00E1693C">
            <w:pPr>
              <w:pStyle w:val="afff0"/>
            </w:pPr>
            <w:r>
              <w:t>виды сервисной деятельности;</w:t>
            </w:r>
          </w:p>
          <w:p w:rsidR="00E1693C" w:rsidRDefault="00E1693C">
            <w:pPr>
              <w:pStyle w:val="afff0"/>
            </w:pPr>
            <w:r>
              <w:t>сущность услуги как специфического продукта;</w:t>
            </w:r>
          </w:p>
          <w:p w:rsidR="00E1693C" w:rsidRDefault="00E1693C">
            <w:pPr>
              <w:pStyle w:val="afff0"/>
            </w:pPr>
            <w:r>
              <w:t>понятие "контактной зоны" как сферы реализации сервисной деятельности;</w:t>
            </w:r>
          </w:p>
          <w:p w:rsidR="00E1693C" w:rsidRDefault="00E1693C">
            <w:pPr>
              <w:pStyle w:val="afff0"/>
            </w:pPr>
            <w:r>
              <w:t>организацию обслуживания потребителей услуг;</w:t>
            </w:r>
          </w:p>
          <w:p w:rsidR="00E1693C" w:rsidRDefault="00E1693C">
            <w:pPr>
              <w:pStyle w:val="afff0"/>
            </w:pPr>
            <w:r>
              <w:t>правила бытового обслуживания населения;</w:t>
            </w:r>
          </w:p>
          <w:p w:rsidR="00E1693C" w:rsidRDefault="00E1693C">
            <w:pPr>
              <w:pStyle w:val="afff0"/>
            </w:pPr>
            <w:r>
              <w:t>способы и формы оказания услуг;</w:t>
            </w:r>
          </w:p>
          <w:p w:rsidR="00E1693C" w:rsidRDefault="00E1693C">
            <w:pPr>
              <w:pStyle w:val="afff0"/>
            </w:pPr>
            <w:r>
              <w:t>нормы и правила профессионального поведения и этикета;</w:t>
            </w:r>
          </w:p>
          <w:p w:rsidR="00E1693C" w:rsidRDefault="00E1693C">
            <w:pPr>
              <w:pStyle w:val="afff0"/>
            </w:pPr>
            <w:r>
              <w:t>этику взаимоотношений в трудовом коллективе, в общении с потребителями;</w:t>
            </w:r>
          </w:p>
          <w:p w:rsidR="00E1693C" w:rsidRDefault="00E1693C">
            <w:pPr>
              <w:pStyle w:val="afff0"/>
            </w:pPr>
            <w:r>
              <w:lastRenderedPageBreak/>
              <w:t>культуру обслуживания потребителей;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ОП.08. Сервисная деятельность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1 - 3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  <w:rFonts w:cs="Arial"/>
                </w:rPr>
                <w:t>7 - 9</w:t>
              </w:r>
            </w:hyperlink>
          </w:p>
          <w:p w:rsidR="00E1693C" w:rsidRDefault="00E1693C">
            <w:pPr>
              <w:pStyle w:val="afff0"/>
            </w:pPr>
            <w:hyperlink w:anchor="sub_213" w:history="1">
              <w:r>
                <w:rPr>
                  <w:rStyle w:val="a4"/>
                  <w:rFonts w:cs="Arial"/>
                </w:rPr>
                <w:t>ПК 1.3</w:t>
              </w:r>
            </w:hyperlink>
            <w:r>
              <w:t xml:space="preserve">, </w:t>
            </w:r>
            <w:hyperlink w:anchor="sub_2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 xml:space="preserve">, </w:t>
            </w:r>
            <w:hyperlink w:anchor="sub_216" w:history="1">
              <w:r>
                <w:rPr>
                  <w:rStyle w:val="a4"/>
                  <w:rFonts w:cs="Arial"/>
                </w:rPr>
                <w:t>1.6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  <w:rFonts w:cs="Arial"/>
                </w:rPr>
                <w:t>2.3</w:t>
              </w:r>
            </w:hyperlink>
            <w:r>
              <w:t xml:space="preserve">, </w:t>
            </w:r>
            <w:hyperlink w:anchor="sub_225" w:history="1">
              <w:r>
                <w:rPr>
                  <w:rStyle w:val="a4"/>
                  <w:rFonts w:cs="Arial"/>
                </w:rPr>
                <w:t>2.5</w:t>
              </w:r>
            </w:hyperlink>
            <w:r>
              <w:t xml:space="preserve">, </w:t>
            </w:r>
            <w:hyperlink w:anchor="sub_226" w:history="1">
              <w:r>
                <w:rPr>
                  <w:rStyle w:val="a4"/>
                  <w:rFonts w:cs="Arial"/>
                </w:rPr>
                <w:t>2.6</w:t>
              </w:r>
            </w:hyperlink>
            <w:r>
              <w:t xml:space="preserve">, </w:t>
            </w:r>
            <w:hyperlink w:anchor="sub_233" w:history="1">
              <w:r>
                <w:rPr>
                  <w:rStyle w:val="a4"/>
                  <w:rFonts w:cs="Arial"/>
                </w:rPr>
                <w:t>3.3</w:t>
              </w:r>
            </w:hyperlink>
            <w:r>
              <w:t xml:space="preserve">, </w:t>
            </w:r>
            <w:hyperlink w:anchor="sub_235" w:history="1">
              <w:r>
                <w:rPr>
                  <w:rStyle w:val="a4"/>
                  <w:rFonts w:cs="Arial"/>
                </w:rPr>
                <w:t>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анализировать внешние формы фигуры человека и особенности пластики деталей лица;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основные понятия и термины пластической анатомии;</w:t>
            </w:r>
          </w:p>
          <w:p w:rsidR="00E1693C" w:rsidRDefault="00E1693C">
            <w:pPr>
              <w:pStyle w:val="afff0"/>
            </w:pPr>
            <w:r>
              <w:t>пластические особенности фигуры и лица человека, формирующие его внешний облик;</w:t>
            </w:r>
          </w:p>
          <w:p w:rsidR="00E1693C" w:rsidRDefault="00E1693C">
            <w:pPr>
              <w:pStyle w:val="afff0"/>
            </w:pPr>
            <w:r>
              <w:t>пластическую анатомию опорно-двигательного аппарата человека;</w:t>
            </w:r>
          </w:p>
          <w:p w:rsidR="00E1693C" w:rsidRDefault="00E1693C">
            <w:pPr>
              <w:pStyle w:val="afff0"/>
            </w:pPr>
            <w:r>
              <w:t>пластические особенности большой и малых форм (головы, лица, кистей, стоп, туловища) фигуры человека;</w:t>
            </w:r>
          </w:p>
          <w:p w:rsidR="00E1693C" w:rsidRDefault="00E1693C">
            <w:pPr>
              <w:pStyle w:val="afff0"/>
            </w:pPr>
            <w:r>
              <w:t>основы учения о пропорциях большой и малых форм (головы, лица, кистей, стоп, туловища) фигуры человека;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ОП.09. Основы пластической анатомии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4" w:history="1">
              <w:r>
                <w:rPr>
                  <w:rStyle w:val="a4"/>
                  <w:rFonts w:cs="Arial"/>
                </w:rPr>
                <w:t>ОК 4</w:t>
              </w:r>
            </w:hyperlink>
            <w:r>
              <w:t xml:space="preserve">, </w:t>
            </w:r>
            <w:hyperlink w:anchor="sub_105" w:history="1">
              <w:r>
                <w:rPr>
                  <w:rStyle w:val="a4"/>
                  <w:rFonts w:cs="Arial"/>
                </w:rPr>
                <w:t>5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  <w:rFonts w:cs="Arial"/>
                </w:rPr>
                <w:t>7 - 9</w:t>
              </w:r>
            </w:hyperlink>
          </w:p>
          <w:p w:rsidR="00E1693C" w:rsidRDefault="00E1693C">
            <w:pPr>
              <w:pStyle w:val="afff0"/>
            </w:pPr>
            <w:hyperlink w:anchor="sub_213" w:history="1">
              <w:r>
                <w:rPr>
                  <w:rStyle w:val="a4"/>
                  <w:rFonts w:cs="Arial"/>
                </w:rPr>
                <w:t>ПК 1.3</w:t>
              </w:r>
            </w:hyperlink>
            <w:r>
              <w:t xml:space="preserve">, </w:t>
            </w:r>
            <w:hyperlink w:anchor="sub_2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 xml:space="preserve">, </w:t>
            </w:r>
            <w:hyperlink w:anchor="sub_216" w:history="1">
              <w:r>
                <w:rPr>
                  <w:rStyle w:val="a4"/>
                  <w:rFonts w:cs="Arial"/>
                </w:rPr>
                <w:t>1.6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  <w:rFonts w:cs="Arial"/>
                </w:rPr>
                <w:t>2.3</w:t>
              </w:r>
            </w:hyperlink>
            <w:r>
              <w:t xml:space="preserve">, </w:t>
            </w:r>
            <w:hyperlink w:anchor="sub_225" w:history="1">
              <w:r>
                <w:rPr>
                  <w:rStyle w:val="a4"/>
                  <w:rFonts w:cs="Arial"/>
                </w:rPr>
                <w:t>2.5</w:t>
              </w:r>
            </w:hyperlink>
            <w:r>
              <w:t xml:space="preserve">, </w:t>
            </w:r>
            <w:hyperlink w:anchor="sub_226" w:history="1">
              <w:r>
                <w:rPr>
                  <w:rStyle w:val="a4"/>
                  <w:rFonts w:cs="Arial"/>
                </w:rPr>
                <w:t>2.6</w:t>
              </w:r>
            </w:hyperlink>
            <w:r>
              <w:t xml:space="preserve">, </w:t>
            </w:r>
            <w:hyperlink w:anchor="sub_233" w:history="1">
              <w:r>
                <w:rPr>
                  <w:rStyle w:val="a4"/>
                  <w:rFonts w:cs="Arial"/>
                </w:rPr>
                <w:t>3.3 - 3.5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выполнять графические, живописные и декоративные зарисовки и эскизы:</w:t>
            </w:r>
          </w:p>
          <w:p w:rsidR="00E1693C" w:rsidRDefault="00E1693C">
            <w:pPr>
              <w:pStyle w:val="afff0"/>
            </w:pPr>
            <w:r>
              <w:t>орнаментов, натюрмортов и портретов (с проработкой изображения макияжа) с натуры и по воображению;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основные законы, средства и приемы рисунка и живописи;</w:t>
            </w:r>
          </w:p>
          <w:p w:rsidR="00E1693C" w:rsidRDefault="00E1693C">
            <w:pPr>
              <w:pStyle w:val="afff0"/>
            </w:pPr>
            <w:r>
              <w:t>понятие о композиции, основы живописной грамоты и декоративного решения композиций;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ОП.10. Рисунок и живопись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4" w:history="1">
              <w:r>
                <w:rPr>
                  <w:rStyle w:val="a4"/>
                  <w:rFonts w:cs="Arial"/>
                </w:rPr>
                <w:t>ОК 4</w:t>
              </w:r>
            </w:hyperlink>
            <w:r>
              <w:t xml:space="preserve">, </w:t>
            </w:r>
            <w:hyperlink w:anchor="sub_105" w:history="1">
              <w:r>
                <w:rPr>
                  <w:rStyle w:val="a4"/>
                  <w:rFonts w:cs="Arial"/>
                </w:rPr>
                <w:t>5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  <w:rFonts w:cs="Arial"/>
                </w:rPr>
                <w:t>7 - 9</w:t>
              </w:r>
            </w:hyperlink>
          </w:p>
          <w:p w:rsidR="00E1693C" w:rsidRDefault="00E1693C">
            <w:pPr>
              <w:pStyle w:val="afff0"/>
            </w:pPr>
            <w:hyperlink w:anchor="sub_213" w:history="1">
              <w:r>
                <w:rPr>
                  <w:rStyle w:val="a4"/>
                  <w:rFonts w:cs="Arial"/>
                </w:rPr>
                <w:t>ПК 1.3 - 1.5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23" w:history="1">
              <w:r>
                <w:rPr>
                  <w:rStyle w:val="a4"/>
                  <w:rFonts w:cs="Arial"/>
                </w:rPr>
                <w:t>2.3</w:t>
              </w:r>
            </w:hyperlink>
            <w:r>
              <w:t xml:space="preserve">, </w:t>
            </w:r>
            <w:hyperlink w:anchor="sub_225" w:history="1">
              <w:r>
                <w:rPr>
                  <w:rStyle w:val="a4"/>
                  <w:rFonts w:cs="Arial"/>
                </w:rPr>
                <w:t>2.5</w:t>
              </w:r>
            </w:hyperlink>
            <w:r>
              <w:t xml:space="preserve">, </w:t>
            </w:r>
            <w:hyperlink w:anchor="sub_234" w:history="1">
              <w:r>
                <w:rPr>
                  <w:rStyle w:val="a4"/>
                  <w:rFonts w:cs="Arial"/>
                </w:rPr>
                <w:t>3.4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  <w:bookmarkStart w:id="64" w:name="sub_236"/>
            <w:bookmarkEnd w:id="64"/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применять знания по эстетике при освоении профессиональных модулей и в профессиональной деятельности;</w:t>
            </w:r>
          </w:p>
          <w:p w:rsidR="00E1693C" w:rsidRDefault="00E1693C">
            <w:pPr>
              <w:pStyle w:val="afff0"/>
            </w:pPr>
            <w:r>
              <w:lastRenderedPageBreak/>
              <w:t>знать:</w:t>
            </w:r>
          </w:p>
          <w:p w:rsidR="00E1693C" w:rsidRDefault="00E1693C">
            <w:pPr>
              <w:pStyle w:val="afff0"/>
            </w:pPr>
            <w:r>
              <w:t>историю эстетики;</w:t>
            </w:r>
          </w:p>
          <w:p w:rsidR="00E1693C" w:rsidRDefault="00E1693C">
            <w:pPr>
              <w:pStyle w:val="afff0"/>
            </w:pPr>
            <w:r>
              <w:t>место эстетики в системе современного философского и научного знания;</w:t>
            </w:r>
          </w:p>
          <w:p w:rsidR="00E1693C" w:rsidRDefault="00E1693C">
            <w:pPr>
              <w:pStyle w:val="afff0"/>
            </w:pPr>
            <w:r>
              <w:t>основные категории эстетики;</w:t>
            </w:r>
          </w:p>
          <w:p w:rsidR="00E1693C" w:rsidRDefault="00E1693C">
            <w:pPr>
              <w:pStyle w:val="afff0"/>
            </w:pPr>
            <w:r>
              <w:t>сущность и эстетические основы художественной деятельности, основные этапы художественного творчества;</w:t>
            </w:r>
          </w:p>
          <w:p w:rsidR="00E1693C" w:rsidRDefault="00E1693C">
            <w:pPr>
              <w:pStyle w:val="afff0"/>
            </w:pPr>
            <w:r>
              <w:t>понятие "прикладная эстетика",</w:t>
            </w:r>
          </w:p>
          <w:p w:rsidR="00E1693C" w:rsidRDefault="00E1693C">
            <w:pPr>
              <w:pStyle w:val="afff0"/>
            </w:pPr>
            <w:r>
              <w:t>характеристику ее видов;</w:t>
            </w:r>
          </w:p>
          <w:p w:rsidR="00E1693C" w:rsidRDefault="00E1693C">
            <w:pPr>
              <w:pStyle w:val="afff0"/>
            </w:pPr>
            <w:r>
              <w:t>эстетику внешнего образа человека;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 11. Эстетика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r:id="rId15" w:history="1">
              <w:r>
                <w:rPr>
                  <w:rStyle w:val="a4"/>
                  <w:rFonts w:cs="Arial"/>
                </w:rPr>
                <w:t>ПК 2.2 - 2.5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  <w:rFonts w:cs="Arial"/>
                </w:rPr>
                <w:t>3.2</w:t>
              </w:r>
            </w:hyperlink>
            <w:r>
              <w:t xml:space="preserve">, </w:t>
            </w:r>
            <w:hyperlink r:id="rId17" w:history="1">
              <w:r>
                <w:rPr>
                  <w:rStyle w:val="a4"/>
                  <w:rFonts w:cs="Arial"/>
                </w:rPr>
                <w:t>3.3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1693C" w:rsidRDefault="00E1693C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1693C" w:rsidRDefault="00E1693C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1693C" w:rsidRDefault="00E1693C">
            <w:pPr>
              <w:pStyle w:val="afff0"/>
            </w:pPr>
            <w:r>
              <w:t>применять первичные средства пожаротушения;</w:t>
            </w:r>
          </w:p>
          <w:p w:rsidR="00E1693C" w:rsidRDefault="00E1693C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1693C" w:rsidRDefault="00E1693C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1693C" w:rsidRDefault="00E1693C">
            <w:pPr>
              <w:pStyle w:val="afff0"/>
            </w:pPr>
            <w:r>
              <w:t xml:space="preserve">владеть способами бесконфликтного общения и </w:t>
            </w:r>
            <w:r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E1693C" w:rsidRDefault="00E1693C">
            <w:pPr>
              <w:pStyle w:val="afff0"/>
            </w:pPr>
            <w:r>
              <w:t>оказывать первую помощь пострадавшим;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1693C" w:rsidRDefault="00E1693C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1693C" w:rsidRDefault="00E1693C">
            <w:pPr>
              <w:pStyle w:val="afff0"/>
            </w:pPr>
            <w:r>
              <w:t>основы военной службы и обороны государства;</w:t>
            </w:r>
          </w:p>
          <w:p w:rsidR="00E1693C" w:rsidRDefault="00E1693C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E1693C" w:rsidRDefault="00E1693C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E1693C" w:rsidRDefault="00E1693C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E1693C" w:rsidRDefault="00E1693C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1693C" w:rsidRDefault="00E1693C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1693C" w:rsidRDefault="00E1693C">
            <w:pPr>
              <w:pStyle w:val="afff0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E1693C" w:rsidRDefault="00E1693C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ОП.12. Безопасность жизнедеятельности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E1693C" w:rsidRDefault="00E1693C">
            <w:pPr>
              <w:pStyle w:val="afff0"/>
            </w:pPr>
            <w:hyperlink w:anchor="sub_211" w:history="1">
              <w:r>
                <w:rPr>
                  <w:rStyle w:val="a4"/>
                  <w:rFonts w:cs="Arial"/>
                </w:rPr>
                <w:t>ПК 1.1 - 1.6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>,</w:t>
            </w:r>
          </w:p>
          <w:p w:rsidR="00E1693C" w:rsidRDefault="00E1693C">
            <w:pPr>
              <w:pStyle w:val="afff0"/>
            </w:pPr>
            <w:hyperlink w:anchor="sub_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1250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ПМ.01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Проведение эстетико-технологических процессов услуг маникюра и педикюра</w:t>
            </w:r>
          </w:p>
          <w:p w:rsidR="00E1693C" w:rsidRDefault="00E1693C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E1693C" w:rsidRDefault="00E1693C">
            <w:pPr>
              <w:pStyle w:val="afff0"/>
            </w:pPr>
            <w:r>
              <w:t>иметь практический опыт:</w:t>
            </w:r>
          </w:p>
          <w:p w:rsidR="00E1693C" w:rsidRDefault="00E1693C">
            <w:pPr>
              <w:pStyle w:val="afff0"/>
            </w:pPr>
            <w:r>
              <w:t>проведения контроля безопасности и подготовки контактной зоны для оказания услуг маникюра, педикюра;</w:t>
            </w:r>
          </w:p>
          <w:p w:rsidR="00E1693C" w:rsidRDefault="00E1693C">
            <w:pPr>
              <w:pStyle w:val="afff0"/>
            </w:pPr>
            <w:r>
              <w:t>определения состояния кожи кистей, стоп и ногтей потребителя и заполнения диагностических карт;</w:t>
            </w:r>
          </w:p>
          <w:p w:rsidR="00E1693C" w:rsidRDefault="00E1693C">
            <w:pPr>
              <w:pStyle w:val="afff0"/>
            </w:pPr>
            <w:r>
              <w:t>формирования комплекса услуг и выполнения маникюра и педикюра в технологической последовательности;</w:t>
            </w:r>
          </w:p>
          <w:p w:rsidR="00E1693C" w:rsidRDefault="00E1693C">
            <w:pPr>
              <w:pStyle w:val="afff0"/>
            </w:pPr>
            <w:r>
              <w:t>выполнения художественного оформления ногтей с использованием разных техник и материалов;</w:t>
            </w:r>
          </w:p>
          <w:p w:rsidR="00E1693C" w:rsidRDefault="00E1693C">
            <w:pPr>
              <w:pStyle w:val="afff0"/>
            </w:pPr>
            <w:r>
              <w:t>проведения консультаций потребителей проведения консультаций потребителей по домашнему профилактическому уходу за кожей кистей, стоп и за ногтями уметь:</w:t>
            </w:r>
          </w:p>
          <w:p w:rsidR="00E1693C" w:rsidRDefault="00E1693C">
            <w:pPr>
              <w:pStyle w:val="afff0"/>
            </w:pPr>
            <w:r>
              <w:t xml:space="preserve">применять нормативные правовые акты и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</w:t>
            </w:r>
            <w:r>
              <w:lastRenderedPageBreak/>
              <w:t>маникюра, педикюра;</w:t>
            </w:r>
          </w:p>
          <w:p w:rsidR="00E1693C" w:rsidRDefault="00E1693C">
            <w:pPr>
              <w:pStyle w:val="afff0"/>
            </w:pPr>
            <w:r>
              <w:t>соблюдать требования техники безопасности при работе с оборудованием и инструментами во время выполнения всех видов маникюрных и педикюрных работ;</w:t>
            </w:r>
          </w:p>
          <w:p w:rsidR="00E1693C" w:rsidRDefault="00E1693C">
            <w:pPr>
              <w:pStyle w:val="afff0"/>
            </w:pPr>
            <w:r>
              <w:t>организовать рабочее место для выполнения маникюрных, педикюрных работ;</w:t>
            </w:r>
          </w:p>
          <w:p w:rsidR="00E1693C" w:rsidRDefault="00E1693C">
            <w:pPr>
              <w:pStyle w:val="afff0"/>
            </w:pPr>
            <w:r>
              <w:t>проводить обследование поверхности кожных покровов на наличие противопоказаний для реализации услуг маникюра (педикюра);</w:t>
            </w:r>
          </w:p>
          <w:p w:rsidR="00E1693C" w:rsidRDefault="00E1693C">
            <w:pPr>
              <w:pStyle w:val="afff0"/>
            </w:pPr>
            <w:r>
              <w:t>заполнять диагностические карты;</w:t>
            </w:r>
          </w:p>
          <w:p w:rsidR="00E1693C" w:rsidRDefault="00E1693C">
            <w:pPr>
              <w:pStyle w:val="afff0"/>
            </w:pPr>
            <w:r>
              <w:t>предлагать потребителям спектр имеющихся услуг маникюра, педикюра;</w:t>
            </w:r>
          </w:p>
          <w:p w:rsidR="00E1693C" w:rsidRDefault="00E1693C">
            <w:pPr>
              <w:pStyle w:val="afff0"/>
            </w:pPr>
            <w:r>
              <w:t>объяснять потребителям целесообразность рекомендуемого комплекса и программы услуг;</w:t>
            </w:r>
          </w:p>
          <w:p w:rsidR="00E1693C" w:rsidRDefault="00E1693C">
            <w:pPr>
              <w:pStyle w:val="afff0"/>
            </w:pPr>
            <w:r>
              <w:t>выполнять все технологические процессы маникюра в целом и поэтапно;</w:t>
            </w:r>
          </w:p>
          <w:p w:rsidR="00E1693C" w:rsidRDefault="00E1693C">
            <w:pPr>
              <w:pStyle w:val="afff0"/>
            </w:pPr>
            <w:r>
              <w:t>профилактический уход за кожей кистей и ногтями, классический маникюр (детский, мужской, все виды современного), массаж кистей, послепроцедурный уход;</w:t>
            </w:r>
          </w:p>
          <w:p w:rsidR="00E1693C" w:rsidRDefault="00E1693C">
            <w:pPr>
              <w:pStyle w:val="afff0"/>
            </w:pPr>
            <w:r>
              <w:t>выполнять все технологические процессы педикюра в целом и поэтапно:</w:t>
            </w:r>
          </w:p>
          <w:p w:rsidR="00E1693C" w:rsidRDefault="00E1693C">
            <w:pPr>
              <w:pStyle w:val="afff0"/>
            </w:pPr>
            <w:r>
              <w:t>профилактический уход за кожей стоп и ногтями, классический педикюр, массаж стоп, послепроцедурный уход;</w:t>
            </w:r>
          </w:p>
          <w:p w:rsidR="00E1693C" w:rsidRDefault="00E1693C">
            <w:pPr>
              <w:pStyle w:val="afff0"/>
            </w:pPr>
            <w:r>
              <w:t>заполнять рабочие карточки технолога;</w:t>
            </w:r>
          </w:p>
          <w:p w:rsidR="00E1693C" w:rsidRDefault="00E1693C">
            <w:pPr>
              <w:pStyle w:val="afff0"/>
            </w:pPr>
            <w:r>
              <w:t>выполнять эскизы композиций художественного оформления ногтей;</w:t>
            </w:r>
          </w:p>
          <w:p w:rsidR="00E1693C" w:rsidRDefault="00E1693C">
            <w:pPr>
              <w:pStyle w:val="afff0"/>
            </w:pPr>
            <w:r>
              <w:t>художественно оформлять ногти с использованием разных техник и материалов;</w:t>
            </w:r>
          </w:p>
          <w:p w:rsidR="00E1693C" w:rsidRDefault="00E1693C">
            <w:pPr>
              <w:pStyle w:val="afff0"/>
            </w:pPr>
            <w:r>
              <w:t xml:space="preserve">профессионально и доступно давать </w:t>
            </w:r>
            <w:r>
              <w:lastRenderedPageBreak/>
              <w:t>характеристику кожи и ногтей потребителей и рекомендации по домашнему профилактическому уходу;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требования к содержанию помещения и оборудования кабинетов маникюра, педикюра;</w:t>
            </w:r>
          </w:p>
          <w:p w:rsidR="00E1693C" w:rsidRDefault="00E1693C">
            <w:pPr>
              <w:pStyle w:val="afff0"/>
            </w:pPr>
            <w:r>
              <w:t>требования к условиям труда и обслуживания в кабинетах маникюра, педикюра;</w:t>
            </w:r>
          </w:p>
          <w:p w:rsidR="00E1693C" w:rsidRDefault="00E1693C">
            <w:pPr>
              <w:pStyle w:val="afff0"/>
            </w:pPr>
            <w:r>
              <w:t>требования к личной гигиене персонала;</w:t>
            </w:r>
          </w:p>
          <w:p w:rsidR="00E1693C" w:rsidRDefault="00E1693C">
            <w:pPr>
              <w:pStyle w:val="afff0"/>
            </w:pPr>
            <w:r>
              <w:t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 w:rsidR="00E1693C" w:rsidRDefault="00E1693C">
            <w:pPr>
              <w:pStyle w:val="afff0"/>
            </w:pPr>
            <w:r>
              <w:t>основы дерматологии;</w:t>
            </w:r>
          </w:p>
          <w:p w:rsidR="00E1693C" w:rsidRDefault="00E1693C">
            <w:pPr>
              <w:pStyle w:val="afff0"/>
            </w:pPr>
            <w:r>
              <w:t>возрастные особенности состояния кожи, ногтей стоп и кистей;</w:t>
            </w:r>
          </w:p>
          <w:p w:rsidR="00E1693C" w:rsidRDefault="00E1693C">
            <w:pPr>
              <w:pStyle w:val="afff0"/>
            </w:pPr>
            <w:r>
              <w:t>принципы воздействия технологических процессов маникюра (педикюра) на кожу;</w:t>
            </w:r>
          </w:p>
          <w:p w:rsidR="00E1693C" w:rsidRDefault="00E1693C">
            <w:pPr>
              <w:pStyle w:val="afff0"/>
            </w:pPr>
            <w:r>
              <w:t>основные виды косметических средств по уходу за кожей кистей, стоп и ногтями;</w:t>
            </w:r>
          </w:p>
          <w:p w:rsidR="00E1693C" w:rsidRDefault="00E1693C">
            <w:pPr>
              <w:pStyle w:val="afff0"/>
            </w:pPr>
            <w:r>
              <w:t>состав и свойства вспомогательных материалов:</w:t>
            </w:r>
          </w:p>
          <w:p w:rsidR="00E1693C" w:rsidRDefault="00E1693C">
            <w:pPr>
              <w:pStyle w:val="afff0"/>
            </w:pPr>
            <w:r>
              <w:t>салфеток косметических, тампонов целлюлозных, палочек;</w:t>
            </w:r>
          </w:p>
          <w:p w:rsidR="00E1693C" w:rsidRDefault="00E1693C">
            <w:pPr>
              <w:pStyle w:val="afff0"/>
            </w:pPr>
            <w:r>
              <w:t>гигиенические и профилактические средства декоративной косметики для кожи кистей, стоп и ногтей;</w:t>
            </w:r>
          </w:p>
          <w:p w:rsidR="00E1693C" w:rsidRDefault="00E1693C">
            <w:pPr>
              <w:pStyle w:val="afff0"/>
            </w:pPr>
            <w:r>
              <w:t>технологию проведения маникюра, педикюра поэтапно и в целом;</w:t>
            </w:r>
          </w:p>
          <w:p w:rsidR="00E1693C" w:rsidRDefault="00E1693C">
            <w:pPr>
              <w:pStyle w:val="afff0"/>
            </w:pPr>
            <w:r>
              <w:t>основы художественного оформления ногтей;</w:t>
            </w:r>
          </w:p>
          <w:p w:rsidR="00E1693C" w:rsidRDefault="00E1693C">
            <w:pPr>
              <w:pStyle w:val="afff0"/>
            </w:pPr>
            <w:r>
              <w:t>способы и средства профилактического ухода за кожей стоп, кистей и за ногтями.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МДК.01.01. Технология маникюра</w:t>
            </w:r>
          </w:p>
          <w:p w:rsidR="00E1693C" w:rsidRDefault="00E1693C">
            <w:pPr>
              <w:pStyle w:val="aff7"/>
            </w:pPr>
          </w:p>
          <w:p w:rsidR="00E1693C" w:rsidRDefault="00E1693C">
            <w:pPr>
              <w:pStyle w:val="afff0"/>
            </w:pPr>
            <w:r>
              <w:t>МДК.01.02. Технология педикюра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E1693C" w:rsidRDefault="00E1693C">
            <w:pPr>
              <w:pStyle w:val="afff0"/>
            </w:pPr>
            <w:hyperlink w:anchor="sub_211" w:history="1">
              <w:r>
                <w:rPr>
                  <w:rStyle w:val="a4"/>
                  <w:rFonts w:cs="Arial"/>
                </w:rPr>
                <w:t>ПК 1.1 - 1.6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 xml:space="preserve">Проведение эстетико-технологических процессов </w:t>
            </w:r>
            <w:r>
              <w:lastRenderedPageBreak/>
              <w:t>косметических услуг</w:t>
            </w:r>
          </w:p>
          <w:p w:rsidR="00E1693C" w:rsidRDefault="00E1693C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E1693C" w:rsidRDefault="00E1693C">
            <w:pPr>
              <w:pStyle w:val="afff0"/>
            </w:pPr>
            <w:r>
              <w:t>иметь практический опыт:</w:t>
            </w:r>
          </w:p>
          <w:p w:rsidR="00E1693C" w:rsidRDefault="00E1693C">
            <w:pPr>
              <w:pStyle w:val="afff0"/>
            </w:pPr>
            <w:r>
              <w:t>проведения контроля безопасности и подготовки контактной зоны для оказания косметических услуг;</w:t>
            </w:r>
          </w:p>
          <w:p w:rsidR="00E1693C" w:rsidRDefault="00E1693C">
            <w:pPr>
              <w:pStyle w:val="afff0"/>
            </w:pPr>
            <w:r>
              <w:t>определения состояния кожи лица и воротниковой зоны и заполнения диагностических карт;</w:t>
            </w:r>
          </w:p>
          <w:p w:rsidR="00E1693C" w:rsidRDefault="00E1693C">
            <w:pPr>
              <w:pStyle w:val="afff0"/>
            </w:pPr>
            <w:r>
              <w:t>формирования комплекса косметических услуг и выполнения технологических процессов косметических услуг поэтапно и в целом;</w:t>
            </w:r>
          </w:p>
          <w:p w:rsidR="00E1693C" w:rsidRDefault="00E1693C">
            <w:pPr>
              <w:pStyle w:val="afff0"/>
            </w:pPr>
            <w:r>
              <w:t>выполнения сервисного визажа;</w:t>
            </w:r>
          </w:p>
          <w:p w:rsidR="00E1693C" w:rsidRDefault="00E1693C">
            <w:pPr>
              <w:pStyle w:val="afff0"/>
            </w:pPr>
            <w:r>
              <w:t>проведения консультаций потребителей по домашнему профилактическому уходу за кожей лица и воротниковой зоны;</w:t>
            </w:r>
          </w:p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применять нормативные правовые акты и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</w:t>
            </w:r>
          </w:p>
          <w:p w:rsidR="00E1693C" w:rsidRDefault="00E1693C">
            <w:pPr>
              <w:pStyle w:val="afff0"/>
            </w:pPr>
            <w:r>
              <w:t>соблюдать требования техники безопасности при работе с оборудованием и инструментами во время выполнения всех видов косметических процедур;</w:t>
            </w:r>
          </w:p>
          <w:p w:rsidR="00E1693C" w:rsidRDefault="00E1693C">
            <w:pPr>
              <w:pStyle w:val="afff0"/>
            </w:pPr>
            <w:r>
              <w:t>организовать рабочее место для выполнения косметических работ;</w:t>
            </w:r>
          </w:p>
          <w:p w:rsidR="00E1693C" w:rsidRDefault="00E1693C">
            <w:pPr>
              <w:pStyle w:val="afff0"/>
            </w:pPr>
            <w:r>
              <w:t xml:space="preserve">проводить обследование поверхности кожных </w:t>
            </w:r>
            <w:r>
              <w:lastRenderedPageBreak/>
              <w:t>покровов на наличие противопоказаний для реализации косметических услуг;</w:t>
            </w:r>
          </w:p>
          <w:p w:rsidR="00E1693C" w:rsidRDefault="00E1693C">
            <w:pPr>
              <w:pStyle w:val="afff0"/>
            </w:pPr>
            <w:r>
              <w:t>заполнять диагностические карты;</w:t>
            </w:r>
          </w:p>
          <w:p w:rsidR="00E1693C" w:rsidRDefault="00E1693C">
            <w:pPr>
              <w:pStyle w:val="afff0"/>
            </w:pPr>
            <w:r>
              <w:t>предлагать потребителю спектр имеющихся косметических услуг;</w:t>
            </w:r>
          </w:p>
          <w:p w:rsidR="00E1693C" w:rsidRDefault="00E1693C">
            <w:pPr>
              <w:pStyle w:val="afff0"/>
            </w:pPr>
            <w:r>
              <w:t>объяснять потребителю целесообразность рекомендуемого комплекса и программы услуг;</w:t>
            </w:r>
          </w:p>
          <w:p w:rsidR="00E1693C" w:rsidRDefault="00E1693C">
            <w:pPr>
              <w:pStyle w:val="afff0"/>
            </w:pPr>
            <w:r>
              <w:t>выполнять все технологические процессы косметических услуг в целом и поэтапно:</w:t>
            </w:r>
          </w:p>
          <w:p w:rsidR="00E1693C" w:rsidRDefault="00E1693C">
            <w:pPr>
              <w:pStyle w:val="afff0"/>
            </w:pPr>
            <w:r>
              <w:t>профилактический уход за кожей лица и воротниковой зоны, демакияж, поверхностный пилинг, косметический массаж, косметические маски, гигиеническая чистка лица, программный косметический уход, эстетические процедуры (окраска и коррекция бровей и ресниц, эпиляция избыточных волос);</w:t>
            </w:r>
          </w:p>
          <w:p w:rsidR="00E1693C" w:rsidRDefault="00E1693C">
            <w:pPr>
              <w:pStyle w:val="afff0"/>
            </w:pPr>
            <w:r>
              <w:t>применять специальные технологии (депиляция волос, парафинотерапия);</w:t>
            </w:r>
          </w:p>
          <w:p w:rsidR="00E1693C" w:rsidRDefault="00E1693C">
            <w:pPr>
              <w:pStyle w:val="afff0"/>
            </w:pPr>
            <w:r>
              <w:t>применять различные методы косметической коррекции недостатков кожи;</w:t>
            </w:r>
          </w:p>
          <w:p w:rsidR="00E1693C" w:rsidRDefault="00E1693C">
            <w:pPr>
              <w:pStyle w:val="afff0"/>
            </w:pPr>
            <w:r>
              <w:t>проводить заключительные работы и послепроцедурный уход при оказании косметических услуг;</w:t>
            </w:r>
          </w:p>
          <w:p w:rsidR="00E1693C" w:rsidRDefault="00E1693C">
            <w:pPr>
              <w:pStyle w:val="afff0"/>
            </w:pPr>
            <w:r>
              <w:t>заполнять рабочую карточку технолога;</w:t>
            </w:r>
          </w:p>
          <w:p w:rsidR="00E1693C" w:rsidRDefault="00E1693C">
            <w:pPr>
              <w:pStyle w:val="afff0"/>
            </w:pPr>
            <w:r>
              <w:t>разрабатывать и выполнять разные виды сервисного визажа с учетом выполненных процедур;</w:t>
            </w:r>
          </w:p>
          <w:p w:rsidR="00E1693C" w:rsidRDefault="00E1693C">
            <w:pPr>
              <w:pStyle w:val="afff0"/>
            </w:pPr>
            <w:r>
              <w:t>профессионально и доступно давать характеристику кожи потребителей и рекомендации по домашнему профилактическому уходу;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lastRenderedPageBreak/>
              <w:t>требования к содержанию помещения и оборудования кабинетов косметических услуг;</w:t>
            </w:r>
          </w:p>
          <w:p w:rsidR="00E1693C" w:rsidRDefault="00E1693C">
            <w:pPr>
              <w:pStyle w:val="afff0"/>
            </w:pPr>
            <w:r>
              <w:t>требования к условиям труда и обслуживания в кабинетах косметических услуг;</w:t>
            </w:r>
          </w:p>
          <w:p w:rsidR="00E1693C" w:rsidRDefault="00E1693C">
            <w:pPr>
              <w:pStyle w:val="afff0"/>
            </w:pPr>
            <w:r>
              <w:t>требования к личной гигиене персонала;</w:t>
            </w:r>
          </w:p>
          <w:p w:rsidR="00E1693C" w:rsidRDefault="00E1693C">
            <w:pPr>
              <w:pStyle w:val="afff0"/>
            </w:pPr>
            <w:r>
              <w:t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 w:rsidR="00E1693C" w:rsidRDefault="00E1693C">
            <w:pPr>
              <w:pStyle w:val="afff0"/>
            </w:pPr>
            <w:r>
              <w:t>анатомию и физиологию кожи и организма в целом;</w:t>
            </w:r>
          </w:p>
          <w:p w:rsidR="00E1693C" w:rsidRDefault="00E1693C">
            <w:pPr>
              <w:pStyle w:val="afff0"/>
            </w:pPr>
            <w:r>
              <w:t>влияние пищевых компонентов на состояние кожи;</w:t>
            </w:r>
          </w:p>
          <w:p w:rsidR="00E1693C" w:rsidRDefault="00E1693C">
            <w:pPr>
              <w:pStyle w:val="afff0"/>
            </w:pPr>
            <w:r>
              <w:t>основы дерматологии;</w:t>
            </w:r>
          </w:p>
          <w:p w:rsidR="00E1693C" w:rsidRDefault="00E1693C">
            <w:pPr>
              <w:pStyle w:val="afff0"/>
            </w:pPr>
            <w:r>
              <w:t>возрастные особенности состояния кожи;</w:t>
            </w:r>
          </w:p>
          <w:p w:rsidR="00E1693C" w:rsidRDefault="00E1693C">
            <w:pPr>
              <w:pStyle w:val="afff0"/>
            </w:pPr>
            <w:r>
              <w:t>принципы воздействия технологических процессов косметических услуг на кожу;</w:t>
            </w:r>
          </w:p>
          <w:p w:rsidR="00E1693C" w:rsidRDefault="00E1693C">
            <w:pPr>
              <w:pStyle w:val="afff0"/>
            </w:pPr>
            <w:r>
              <w:t>основные виды косметических средств ухода за кожей лица и воротниковой зоной;</w:t>
            </w:r>
          </w:p>
          <w:p w:rsidR="00E1693C" w:rsidRDefault="00E1693C">
            <w:pPr>
              <w:pStyle w:val="afff0"/>
            </w:pPr>
            <w:r>
              <w:t>состав и свойства вспомогательных материалов:</w:t>
            </w:r>
          </w:p>
          <w:p w:rsidR="00E1693C" w:rsidRDefault="00E1693C">
            <w:pPr>
              <w:pStyle w:val="afff0"/>
            </w:pPr>
            <w:r>
              <w:t>салфетки косметические, тампоны, спонжи, палочки косметические, шпатели;</w:t>
            </w:r>
          </w:p>
          <w:p w:rsidR="00E1693C" w:rsidRDefault="00E1693C">
            <w:pPr>
              <w:pStyle w:val="afff0"/>
            </w:pPr>
            <w:r>
              <w:t>гигиенические и профилактические, косметические средства для кожи лица и воротниковой зоны;</w:t>
            </w:r>
          </w:p>
          <w:p w:rsidR="00E1693C" w:rsidRDefault="00E1693C">
            <w:pPr>
              <w:pStyle w:val="afff0"/>
            </w:pPr>
            <w:r>
              <w:t>технологию оказания косметических услуг поэтапно и в целом;</w:t>
            </w:r>
          </w:p>
          <w:p w:rsidR="00E1693C" w:rsidRDefault="00E1693C">
            <w:pPr>
              <w:pStyle w:val="afff0"/>
            </w:pPr>
            <w:r>
              <w:t>классификацию средств декоративной косметики;</w:t>
            </w:r>
          </w:p>
          <w:p w:rsidR="00E1693C" w:rsidRDefault="00E1693C">
            <w:pPr>
              <w:pStyle w:val="afff0"/>
            </w:pPr>
            <w:r>
              <w:t>техники работы с декоративной косметикой;</w:t>
            </w:r>
          </w:p>
          <w:p w:rsidR="00E1693C" w:rsidRDefault="00E1693C">
            <w:pPr>
              <w:pStyle w:val="afff0"/>
            </w:pPr>
            <w:r>
              <w:t>средства и способы профилактического ухода за кожей.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 xml:space="preserve">МДК.02.01. </w:t>
            </w:r>
            <w:r>
              <w:lastRenderedPageBreak/>
              <w:t>Технология косметических услуг</w:t>
            </w:r>
          </w:p>
          <w:p w:rsidR="00E1693C" w:rsidRDefault="00E1693C">
            <w:pPr>
              <w:pStyle w:val="aff7"/>
            </w:pPr>
          </w:p>
          <w:p w:rsidR="00E1693C" w:rsidRDefault="00E1693C">
            <w:pPr>
              <w:pStyle w:val="afff0"/>
            </w:pPr>
            <w:r>
              <w:t>МДК.02.02. Технология визажа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E1693C" w:rsidRDefault="00E1693C">
            <w:pPr>
              <w:pStyle w:val="afff0"/>
            </w:pPr>
            <w:hyperlink w:anchor="sub_221" w:history="1">
              <w:r>
                <w:rPr>
                  <w:rStyle w:val="a4"/>
                  <w:rFonts w:cs="Arial"/>
                </w:rPr>
                <w:t>ПК 2.1 - 2.6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 xml:space="preserve">Проведение эстетико-технологических процессов </w:t>
            </w:r>
            <w:r>
              <w:lastRenderedPageBreak/>
              <w:t>массажа и профилактической коррекции тела</w:t>
            </w:r>
          </w:p>
          <w:p w:rsidR="00E1693C" w:rsidRDefault="00E1693C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E1693C" w:rsidRDefault="00E1693C">
            <w:pPr>
              <w:pStyle w:val="afff0"/>
            </w:pPr>
            <w:r>
              <w:t>иметь практический опыт:</w:t>
            </w:r>
          </w:p>
          <w:p w:rsidR="00E1693C" w:rsidRDefault="00E1693C">
            <w:pPr>
              <w:pStyle w:val="afff0"/>
            </w:pPr>
            <w:r>
              <w:t>проведения контроля безопасности и подготовки контактной зоны для оказания услуг массажа и профилактической коррекции тела;</w:t>
            </w:r>
          </w:p>
          <w:p w:rsidR="00E1693C" w:rsidRDefault="00E1693C">
            <w:pPr>
              <w:pStyle w:val="afff0"/>
            </w:pPr>
            <w:r>
              <w:t>определения состояния кожи, подкожно-жировой клетчатки и тонуса мышц тела и заполнения диагностических карт;</w:t>
            </w:r>
          </w:p>
          <w:p w:rsidR="00E1693C" w:rsidRDefault="00E1693C">
            <w:pPr>
              <w:pStyle w:val="afff0"/>
            </w:pPr>
            <w:r>
              <w:t>формирования комплекса услуг и выполнения технологических процессов массажа и профилактической коррекции тела поэтапно и в целом;</w:t>
            </w:r>
          </w:p>
          <w:p w:rsidR="00E1693C" w:rsidRDefault="00E1693C">
            <w:pPr>
              <w:pStyle w:val="afff0"/>
            </w:pPr>
            <w:r>
              <w:t>проведения консультаций потребителей по домашнему профилактическому уходу за телом;</w:t>
            </w:r>
          </w:p>
          <w:p w:rsidR="00E1693C" w:rsidRDefault="00E1693C">
            <w:pPr>
              <w:pStyle w:val="afff0"/>
            </w:pPr>
            <w:r>
              <w:t>уметь:</w:t>
            </w:r>
          </w:p>
          <w:p w:rsidR="00E1693C" w:rsidRDefault="00E1693C">
            <w:pPr>
              <w:pStyle w:val="afff0"/>
            </w:pPr>
            <w:r>
              <w:t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      </w:r>
          </w:p>
          <w:p w:rsidR="00E1693C" w:rsidRDefault="00E1693C">
            <w:pPr>
              <w:pStyle w:val="afff0"/>
            </w:pPr>
            <w:r>
              <w:t>соблюдать требования техники безопасности при работе с оборудованием и инструментами во время выполнения массажа и профилактической коррекции тела;</w:t>
            </w:r>
          </w:p>
          <w:p w:rsidR="00E1693C" w:rsidRDefault="00E1693C">
            <w:pPr>
              <w:pStyle w:val="afff0"/>
            </w:pPr>
            <w:r>
              <w:t>организовать рабочее место при выполнении работ по массажу и профилактической коррекции тела;</w:t>
            </w:r>
          </w:p>
          <w:p w:rsidR="00E1693C" w:rsidRDefault="00E1693C">
            <w:pPr>
              <w:pStyle w:val="afff0"/>
            </w:pPr>
            <w:r>
              <w:t xml:space="preserve">обеспечивать технику безопасности </w:t>
            </w:r>
            <w:r>
              <w:lastRenderedPageBreak/>
              <w:t>профессиональной деятельности;</w:t>
            </w:r>
          </w:p>
          <w:p w:rsidR="00E1693C" w:rsidRDefault="00E1693C">
            <w:pPr>
              <w:pStyle w:val="afff0"/>
            </w:pPr>
            <w:r>
              <w:t>проводить обследование кожных покровов на наличие противопоказаний для реализации услуг массажа и профилактической коррекции тела;</w:t>
            </w:r>
          </w:p>
          <w:p w:rsidR="00E1693C" w:rsidRDefault="00E1693C">
            <w:pPr>
              <w:pStyle w:val="afff0"/>
            </w:pPr>
            <w:r>
              <w:t>заполнять диагностические карты;</w:t>
            </w:r>
          </w:p>
          <w:p w:rsidR="00E1693C" w:rsidRDefault="00E1693C">
            <w:pPr>
              <w:pStyle w:val="afff0"/>
            </w:pPr>
            <w:r>
              <w:t>предлагать спектр имеющихся услуг массажа и профилактической коррекции тела потребителю;</w:t>
            </w:r>
          </w:p>
          <w:p w:rsidR="00E1693C" w:rsidRDefault="00E1693C">
            <w:pPr>
              <w:pStyle w:val="afff0"/>
            </w:pPr>
            <w:r>
              <w:t>объяснять потребителю целесообразность рекомендуемого комплекса и программы услуг;</w:t>
            </w:r>
          </w:p>
          <w:p w:rsidR="00E1693C" w:rsidRDefault="00E1693C">
            <w:pPr>
              <w:pStyle w:val="afff0"/>
            </w:pPr>
            <w:r>
              <w:t>проводить подготовительные и заключительные работы по обслуживанию потребителей в кабинете массажа;</w:t>
            </w:r>
          </w:p>
          <w:p w:rsidR="00E1693C" w:rsidRDefault="00E1693C">
            <w:pPr>
              <w:pStyle w:val="afff0"/>
            </w:pPr>
            <w:r>
              <w:t>выполнять все технологические процессы в целом и поэтапно (профилактический уход за кожей тела - очищение кожи, пилинг, массаж, косметические маски, программный косметический уход, специальные технологии (обёртывание), заключительные работы по обслуживанию (послепроцедурный уход));</w:t>
            </w:r>
          </w:p>
          <w:p w:rsidR="00E1693C" w:rsidRDefault="00E1693C">
            <w:pPr>
              <w:pStyle w:val="afff0"/>
            </w:pPr>
            <w:r>
              <w:t>заполнять рабочую карточку технолога;</w:t>
            </w:r>
          </w:p>
          <w:p w:rsidR="00E1693C" w:rsidRDefault="00E1693C">
            <w:pPr>
              <w:pStyle w:val="afff0"/>
            </w:pPr>
            <w:r>
              <w:t>рекомендовать рацион питания, способствующий коррекции тела и состояния кожи;</w:t>
            </w:r>
          </w:p>
          <w:p w:rsidR="00E1693C" w:rsidRDefault="00E1693C">
            <w:pPr>
              <w:pStyle w:val="afff0"/>
            </w:pPr>
            <w:r>
              <w:t>профессионально и доступно давать рекомендации по домашнему профилактическому уходу за телом;</w:t>
            </w:r>
          </w:p>
          <w:p w:rsidR="00E1693C" w:rsidRDefault="00E1693C">
            <w:pPr>
              <w:pStyle w:val="afff0"/>
            </w:pPr>
            <w:r>
              <w:t>знать:</w:t>
            </w:r>
          </w:p>
          <w:p w:rsidR="00E1693C" w:rsidRDefault="00E1693C">
            <w:pPr>
              <w:pStyle w:val="afff0"/>
            </w:pPr>
            <w:r>
              <w:t>требования к содержанию помещения и оборудованию кабинета массажа;</w:t>
            </w:r>
          </w:p>
          <w:p w:rsidR="00E1693C" w:rsidRDefault="00E1693C">
            <w:pPr>
              <w:pStyle w:val="afff0"/>
            </w:pPr>
            <w:r>
              <w:t>требования к условиям труда и обслуживания в кабинете массажа и профилактической коррекции тела;</w:t>
            </w:r>
          </w:p>
          <w:p w:rsidR="00E1693C" w:rsidRDefault="00E1693C">
            <w:pPr>
              <w:pStyle w:val="afff0"/>
            </w:pPr>
            <w:r>
              <w:t>требования к личной гигиене персонала;</w:t>
            </w:r>
          </w:p>
          <w:p w:rsidR="00E1693C" w:rsidRDefault="00E1693C">
            <w:pPr>
              <w:pStyle w:val="afff0"/>
            </w:pPr>
            <w:r>
              <w:lastRenderedPageBreak/>
              <w:t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 w:rsidR="00E1693C" w:rsidRDefault="00E1693C">
            <w:pPr>
              <w:pStyle w:val="afff0"/>
            </w:pPr>
            <w:r>
              <w:t>анатомию и физиологию кожи и организма в целом;</w:t>
            </w:r>
          </w:p>
          <w:p w:rsidR="00E1693C" w:rsidRDefault="00E1693C">
            <w:pPr>
              <w:pStyle w:val="afff0"/>
            </w:pPr>
            <w:r>
              <w:t>основы дерматологии;</w:t>
            </w:r>
          </w:p>
          <w:p w:rsidR="00E1693C" w:rsidRDefault="00E1693C">
            <w:pPr>
              <w:pStyle w:val="afff0"/>
            </w:pPr>
            <w:r>
              <w:t>возрастные особенности состояния организма и кожи;</w:t>
            </w:r>
          </w:p>
          <w:p w:rsidR="00E1693C" w:rsidRDefault="00E1693C">
            <w:pPr>
              <w:pStyle w:val="afff0"/>
            </w:pPr>
            <w:r>
              <w:t>принципы воздействия технологических процессов на кожу, подкожно-жировую клетчатку и тонус мышц;</w:t>
            </w:r>
          </w:p>
          <w:p w:rsidR="00E1693C" w:rsidRDefault="00E1693C">
            <w:pPr>
              <w:pStyle w:val="afff0"/>
            </w:pPr>
            <w:r>
              <w:t>основные виды косметических средств ухода за телом и кожей тела;</w:t>
            </w:r>
          </w:p>
          <w:p w:rsidR="00E1693C" w:rsidRDefault="00E1693C">
            <w:pPr>
              <w:pStyle w:val="afff0"/>
            </w:pPr>
            <w:r>
              <w:t>состав и свойства вспомогательных материалов:</w:t>
            </w:r>
          </w:p>
          <w:p w:rsidR="00E1693C" w:rsidRDefault="00E1693C">
            <w:pPr>
              <w:pStyle w:val="afff0"/>
            </w:pPr>
            <w:r>
              <w:t>салфетки косметические, тампоны, спонжи, шпатели;</w:t>
            </w:r>
          </w:p>
          <w:p w:rsidR="00E1693C" w:rsidRDefault="00E1693C">
            <w:pPr>
              <w:pStyle w:val="afff0"/>
            </w:pPr>
            <w:r>
              <w:t>технологию оказания косметических услуг по массажу и профилактической коррекции тела поэтапно и в целом;</w:t>
            </w:r>
          </w:p>
          <w:p w:rsidR="00E1693C" w:rsidRDefault="00E1693C">
            <w:pPr>
              <w:pStyle w:val="afff0"/>
            </w:pPr>
            <w:r>
              <w:t>влияние пищевых компонентов на состояние кожи;</w:t>
            </w:r>
          </w:p>
          <w:p w:rsidR="00E1693C" w:rsidRDefault="00E1693C">
            <w:pPr>
              <w:pStyle w:val="afff0"/>
            </w:pPr>
            <w:r>
              <w:t>особенности питания различных контингентов здорового населения;</w:t>
            </w:r>
          </w:p>
          <w:p w:rsidR="00E1693C" w:rsidRDefault="00E1693C">
            <w:pPr>
              <w:pStyle w:val="afff0"/>
            </w:pPr>
            <w:r>
              <w:t>основные нормы диетического питания и характер питания при избыточном и недостаточном весе, очистительное питание;</w:t>
            </w:r>
          </w:p>
          <w:p w:rsidR="00E1693C" w:rsidRDefault="00E1693C">
            <w:pPr>
              <w:pStyle w:val="afff0"/>
            </w:pPr>
            <w:r>
              <w:t>средства и способы профилактического ухода за телом.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МДК.03.01.</w:t>
            </w:r>
          </w:p>
          <w:p w:rsidR="00E1693C" w:rsidRDefault="00E1693C">
            <w:pPr>
              <w:pStyle w:val="afff0"/>
            </w:pPr>
            <w:r>
              <w:lastRenderedPageBreak/>
              <w:t>Диетология</w:t>
            </w:r>
          </w:p>
          <w:p w:rsidR="00E1693C" w:rsidRDefault="00E1693C">
            <w:pPr>
              <w:pStyle w:val="aff7"/>
            </w:pPr>
          </w:p>
          <w:p w:rsidR="00E1693C" w:rsidRDefault="00E1693C">
            <w:pPr>
              <w:pStyle w:val="afff0"/>
            </w:pPr>
            <w:r>
              <w:t>МДК.03.02. Технология массажа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E1693C" w:rsidRDefault="00E1693C">
            <w:pPr>
              <w:pStyle w:val="afff0"/>
            </w:pPr>
            <w:hyperlink w:anchor="sub_231" w:history="1">
              <w:r>
                <w:rPr>
                  <w:rStyle w:val="a4"/>
                  <w:rFonts w:cs="Arial"/>
                </w:rPr>
                <w:t>ПК 3.1 - 3.5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Вариативная часть учебных циклов ППССЗ</w:t>
            </w:r>
          </w:p>
          <w:p w:rsidR="00E1693C" w:rsidRDefault="00E1693C">
            <w:pPr>
              <w:pStyle w:val="afff0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lastRenderedPageBreak/>
              <w:t>1350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4482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2988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25 нед.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900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hyperlink w:anchor="sub_10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E1693C" w:rsidRDefault="00E1693C">
            <w:pPr>
              <w:pStyle w:val="afff0"/>
            </w:pPr>
            <w:hyperlink w:anchor="sub_211" w:history="1">
              <w:r>
                <w:rPr>
                  <w:rStyle w:val="a4"/>
                  <w:rFonts w:cs="Arial"/>
                </w:rPr>
                <w:t>ПК 1.1 - 1.6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ПДП.00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ПА.00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ГИА.00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ГИА.01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ГИА.02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</w:tbl>
    <w:p w:rsidR="00E1693C" w:rsidRDefault="00E1693C"/>
    <w:p w:rsidR="00E1693C" w:rsidRDefault="00E1693C">
      <w:pPr>
        <w:ind w:firstLine="0"/>
        <w:jc w:val="left"/>
        <w:sectPr w:rsidR="00E1693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1693C" w:rsidRDefault="00E1693C">
      <w:pPr>
        <w:ind w:firstLine="698"/>
        <w:jc w:val="right"/>
      </w:pPr>
      <w:bookmarkStart w:id="65" w:name="sub_70"/>
      <w:r>
        <w:rPr>
          <w:rStyle w:val="a3"/>
          <w:bCs/>
        </w:rPr>
        <w:lastRenderedPageBreak/>
        <w:t>Таблица 3</w:t>
      </w:r>
    </w:p>
    <w:bookmarkEnd w:id="65"/>
    <w:p w:rsidR="00E1693C" w:rsidRDefault="00E1693C"/>
    <w:p w:rsidR="00E1693C" w:rsidRDefault="00E1693C">
      <w:r>
        <w:t>Срок получения СПО по ППССЗ углубленной подготовки в очной форме обучения составляет 147 недель, в том числе:</w:t>
      </w:r>
    </w:p>
    <w:p w:rsidR="00E1693C" w:rsidRDefault="00E16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9"/>
        <w:gridCol w:w="1937"/>
      </w:tblGrid>
      <w:tr w:rsidR="00E1693C">
        <w:tblPrEx>
          <w:tblCellMar>
            <w:top w:w="0" w:type="dxa"/>
            <w:bottom w:w="0" w:type="dxa"/>
          </w:tblCellMar>
        </w:tblPrEx>
        <w:tc>
          <w:tcPr>
            <w:tcW w:w="8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  <w:jc w:val="right"/>
            </w:pPr>
            <w:r>
              <w:t>83 нед.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8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Учебная практика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  <w:jc w:val="right"/>
            </w:pPr>
            <w:r>
              <w:t>25 нед.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8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</w:pP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8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  <w:jc w:val="right"/>
            </w:pPr>
            <w:r>
              <w:t>4 нед.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8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  <w:jc w:val="right"/>
            </w:pPr>
            <w:r>
              <w:t>5 нед.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8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  <w:jc w:val="right"/>
            </w:pPr>
            <w:r>
              <w:t>6 нед.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8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Каникулы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  <w:jc w:val="right"/>
            </w:pPr>
            <w:r>
              <w:t>24 нед.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8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7"/>
              <w:jc w:val="right"/>
            </w:pPr>
            <w:r>
              <w:t>147 нед.</w:t>
            </w:r>
          </w:p>
        </w:tc>
      </w:tr>
    </w:tbl>
    <w:p w:rsidR="00E1693C" w:rsidRDefault="00E1693C"/>
    <w:p w:rsidR="00E1693C" w:rsidRDefault="00E1693C">
      <w:pPr>
        <w:pStyle w:val="1"/>
      </w:pPr>
      <w:bookmarkStart w:id="66" w:name="sub_53"/>
      <w:r>
        <w:t>VII. Требования к условиям реализации программы подготовки специалистов среднего звена</w:t>
      </w:r>
    </w:p>
    <w:bookmarkEnd w:id="66"/>
    <w:p w:rsidR="00E1693C" w:rsidRDefault="00E1693C"/>
    <w:p w:rsidR="00E1693C" w:rsidRDefault="00E1693C">
      <w:pPr>
        <w:pStyle w:val="afa"/>
        <w:rPr>
          <w:color w:val="000000"/>
          <w:sz w:val="16"/>
          <w:szCs w:val="16"/>
        </w:rPr>
      </w:pPr>
      <w:bookmarkStart w:id="67" w:name="sub_33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E1693C" w:rsidRDefault="00E1693C">
      <w:pPr>
        <w:pStyle w:val="afb"/>
      </w:pPr>
      <w:r>
        <w:fldChar w:fldCharType="begin"/>
      </w:r>
      <w:r>
        <w:instrText>HYPERLINK "garantF1://70736036.1052"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Министерства образования и науки РФ от 27 ноября 2014 г. N 1522 в пункт 7.1 внесены изменения</w:t>
      </w:r>
    </w:p>
    <w:p w:rsidR="00E1693C" w:rsidRDefault="00E1693C">
      <w:pPr>
        <w:pStyle w:val="afb"/>
      </w:pPr>
      <w:hyperlink r:id="rId1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E1693C" w:rsidRDefault="00E1693C"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E1693C" w:rsidRDefault="00E1693C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1693C" w:rsidRDefault="00E1693C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1693C" w:rsidRDefault="00E1693C">
      <w:r>
        <w:t>При формировании ППССЗ образовательная организация:</w:t>
      </w:r>
    </w:p>
    <w:p w:rsidR="00E1693C" w:rsidRDefault="00E1693C">
      <w:bookmarkStart w:id="68" w:name="sub_335"/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68"/>
    <w:p w:rsidR="00E1693C" w:rsidRDefault="00E1693C"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E1693C" w:rsidRDefault="00E1693C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1693C" w:rsidRDefault="00E1693C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1693C" w:rsidRDefault="00E1693C">
      <w: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</w:t>
      </w:r>
      <w:r>
        <w:lastRenderedPageBreak/>
        <w:t>мастеров производственного обучения;</w:t>
      </w:r>
    </w:p>
    <w:p w:rsidR="00E1693C" w:rsidRDefault="00E1693C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1693C" w:rsidRDefault="00E1693C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1693C" w:rsidRDefault="00E1693C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1693C" w:rsidRDefault="00E1693C">
      <w:bookmarkStart w:id="69" w:name="sub_34"/>
      <w:r>
        <w:t xml:space="preserve">7.2. При реализации ППССЗ обучающиеся имеют академические права и обязанности в соответствии с </w:t>
      </w:r>
      <w:hyperlink r:id="rId1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 г. N 273-Ф3 "Об образовании в Российской Федерации"</w:t>
      </w:r>
      <w:hyperlink w:anchor="sub_63" w:history="1">
        <w:r>
          <w:rPr>
            <w:rStyle w:val="a4"/>
            <w:rFonts w:cs="Arial"/>
          </w:rPr>
          <w:t>*</w:t>
        </w:r>
      </w:hyperlink>
      <w:r>
        <w:t>.</w:t>
      </w:r>
    </w:p>
    <w:p w:rsidR="00E1693C" w:rsidRDefault="00E1693C">
      <w:bookmarkStart w:id="70" w:name="sub_35"/>
      <w:bookmarkEnd w:id="69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1693C" w:rsidRDefault="00E1693C">
      <w:bookmarkStart w:id="71" w:name="sub_36"/>
      <w:bookmarkEnd w:id="70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1693C" w:rsidRDefault="00E1693C">
      <w:bookmarkStart w:id="72" w:name="sub_37"/>
      <w:bookmarkEnd w:id="71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1693C" w:rsidRDefault="00E1693C">
      <w:bookmarkStart w:id="73" w:name="sub_38"/>
      <w:bookmarkEnd w:id="72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1693C" w:rsidRDefault="00E1693C">
      <w:bookmarkStart w:id="74" w:name="sub_39"/>
      <w:bookmarkEnd w:id="73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E1693C" w:rsidRDefault="00E1693C">
      <w:bookmarkStart w:id="75" w:name="sub_40"/>
      <w:bookmarkEnd w:id="74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1693C" w:rsidRDefault="00E1693C">
      <w:bookmarkStart w:id="76" w:name="sub_41"/>
      <w:bookmarkEnd w:id="75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1693C" w:rsidRDefault="00E1693C">
      <w:bookmarkStart w:id="77" w:name="sub_42"/>
      <w:bookmarkEnd w:id="76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1693C" w:rsidRDefault="00E1693C">
      <w:bookmarkStart w:id="78" w:name="sub_43"/>
      <w:bookmarkEnd w:id="77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bookmarkEnd w:id="78"/>
    <w:p w:rsidR="00E1693C" w:rsidRDefault="00E1693C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1693C" w:rsidRDefault="00E16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7619"/>
        <w:gridCol w:w="1799"/>
      </w:tblGrid>
      <w:tr w:rsidR="00E1693C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1693C" w:rsidRDefault="00E1693C">
            <w:pPr>
              <w:pStyle w:val="aff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1693C" w:rsidRDefault="00E1693C">
            <w:pPr>
              <w:pStyle w:val="aff7"/>
              <w:jc w:val="right"/>
            </w:pPr>
            <w:r>
              <w:t>39 нед.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1693C" w:rsidRDefault="00E1693C">
            <w:pPr>
              <w:pStyle w:val="aff7"/>
            </w:pPr>
            <w:r>
              <w:t>промежуточная аттестация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1693C" w:rsidRDefault="00E1693C">
            <w:pPr>
              <w:pStyle w:val="aff7"/>
              <w:jc w:val="right"/>
            </w:pPr>
            <w:r>
              <w:t>2 нед.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1693C" w:rsidRDefault="00E1693C">
            <w:pPr>
              <w:pStyle w:val="aff7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1693C" w:rsidRDefault="00E1693C">
            <w:pPr>
              <w:pStyle w:val="aff7"/>
            </w:pPr>
            <w:r>
              <w:t>каникулы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1693C" w:rsidRDefault="00E1693C">
            <w:pPr>
              <w:pStyle w:val="aff7"/>
              <w:jc w:val="right"/>
            </w:pPr>
            <w:r>
              <w:t>11 нед.</w:t>
            </w:r>
          </w:p>
        </w:tc>
      </w:tr>
    </w:tbl>
    <w:p w:rsidR="00E1693C" w:rsidRDefault="00E1693C"/>
    <w:p w:rsidR="00E1693C" w:rsidRDefault="00E1693C">
      <w:bookmarkStart w:id="79" w:name="sub_44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1693C" w:rsidRDefault="00E1693C">
      <w:bookmarkStart w:id="80" w:name="sub_45"/>
      <w:bookmarkEnd w:id="79"/>
      <w:r>
        <w:t>7.13. В период обучения с юношами проводятся учебные сборы</w:t>
      </w:r>
      <w:hyperlink w:anchor="sub_64" w:history="1">
        <w:r>
          <w:rPr>
            <w:rStyle w:val="a4"/>
            <w:rFonts w:cs="Arial"/>
          </w:rPr>
          <w:t>**</w:t>
        </w:r>
      </w:hyperlink>
      <w:r>
        <w:t>.</w:t>
      </w:r>
    </w:p>
    <w:p w:rsidR="00E1693C" w:rsidRDefault="00E1693C">
      <w:bookmarkStart w:id="81" w:name="sub_46"/>
      <w:bookmarkEnd w:id="80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81"/>
    <w:p w:rsidR="00E1693C" w:rsidRDefault="00E1693C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1693C" w:rsidRDefault="00E1693C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E1693C" w:rsidRDefault="00E1693C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1693C" w:rsidRDefault="00E1693C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1693C" w:rsidRDefault="00E1693C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1693C" w:rsidRDefault="00E1693C">
      <w:bookmarkStart w:id="82" w:name="sub_47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1693C" w:rsidRDefault="00E1693C">
      <w:bookmarkStart w:id="83" w:name="sub_48"/>
      <w:bookmarkEnd w:id="82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83"/>
    <w:p w:rsidR="00E1693C" w:rsidRDefault="00E1693C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1693C" w:rsidRDefault="00E1693C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1693C" w:rsidRDefault="00E1693C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1693C" w:rsidRDefault="00E1693C">
      <w: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1693C" w:rsidRDefault="00E1693C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E1693C" w:rsidRDefault="00E1693C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1693C" w:rsidRDefault="00E1693C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1693C" w:rsidRDefault="00E1693C">
      <w:bookmarkStart w:id="84" w:name="sub_49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rStyle w:val="a4"/>
            <w:rFonts w:cs="Arial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63" w:history="1">
        <w:r>
          <w:rPr>
            <w:rStyle w:val="a4"/>
            <w:rFonts w:cs="Arial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1693C" w:rsidRDefault="00E1693C">
      <w:bookmarkStart w:id="85" w:name="sub_51"/>
      <w:bookmarkEnd w:id="84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85"/>
    <w:p w:rsidR="00E1693C" w:rsidRDefault="00E1693C"/>
    <w:p w:rsidR="00E1693C" w:rsidRDefault="00E1693C">
      <w:pPr>
        <w:pStyle w:val="1"/>
      </w:pPr>
      <w:bookmarkStart w:id="86" w:name="sub_50"/>
      <w:r>
        <w:t>Перечень кабинетов, лабораторий, мастерских и других помещений</w:t>
      </w:r>
    </w:p>
    <w:bookmarkEnd w:id="86"/>
    <w:p w:rsidR="00E1693C" w:rsidRDefault="00E1693C"/>
    <w:p w:rsidR="00E1693C" w:rsidRDefault="00E1693C">
      <w:r>
        <w:rPr>
          <w:rStyle w:val="a3"/>
          <w:bCs/>
        </w:rPr>
        <w:t>Кабинеты:</w:t>
      </w:r>
    </w:p>
    <w:p w:rsidR="00E1693C" w:rsidRDefault="00E1693C">
      <w:r>
        <w:t>гуманитарных и социально-экономических дисциплин;</w:t>
      </w:r>
    </w:p>
    <w:p w:rsidR="00E1693C" w:rsidRDefault="00E1693C">
      <w:r>
        <w:t>иностранного языка;</w:t>
      </w:r>
    </w:p>
    <w:p w:rsidR="00E1693C" w:rsidRDefault="00E1693C">
      <w:r>
        <w:t>медико-билогических дисциплин;</w:t>
      </w:r>
    </w:p>
    <w:p w:rsidR="00E1693C" w:rsidRDefault="00E1693C">
      <w:r>
        <w:t>безопасности жизнедеятельности;</w:t>
      </w:r>
    </w:p>
    <w:p w:rsidR="00E1693C" w:rsidRDefault="00E1693C">
      <w:r>
        <w:t>рисунка и живописи.</w:t>
      </w:r>
    </w:p>
    <w:p w:rsidR="00E1693C" w:rsidRDefault="00E1693C">
      <w:r>
        <w:rPr>
          <w:rStyle w:val="a3"/>
          <w:bCs/>
        </w:rPr>
        <w:t>Лаборатории:</w:t>
      </w:r>
    </w:p>
    <w:p w:rsidR="00E1693C" w:rsidRDefault="00E1693C">
      <w:r>
        <w:t>информатики и информационно-коммуникационных технологий;</w:t>
      </w:r>
    </w:p>
    <w:p w:rsidR="00E1693C" w:rsidRDefault="00E1693C">
      <w:r>
        <w:t>медико-биологическая;</w:t>
      </w:r>
    </w:p>
    <w:p w:rsidR="00E1693C" w:rsidRDefault="00E1693C">
      <w:r>
        <w:t>технологии маникюра и художественного оформления ногтей;</w:t>
      </w:r>
    </w:p>
    <w:p w:rsidR="00E1693C" w:rsidRDefault="00E1693C">
      <w:r>
        <w:t>технологии педикюра;</w:t>
      </w:r>
    </w:p>
    <w:p w:rsidR="00E1693C" w:rsidRDefault="00E1693C">
      <w:r>
        <w:t>технологии косметических услуг;</w:t>
      </w:r>
    </w:p>
    <w:p w:rsidR="00E1693C" w:rsidRDefault="00E1693C">
      <w:r>
        <w:t>технологии массажа и профилактической коррекции тела.</w:t>
      </w:r>
    </w:p>
    <w:p w:rsidR="00E1693C" w:rsidRDefault="00E1693C">
      <w:r>
        <w:rPr>
          <w:rStyle w:val="a3"/>
          <w:bCs/>
        </w:rPr>
        <w:t>Мастерские:</w:t>
      </w:r>
    </w:p>
    <w:p w:rsidR="00E1693C" w:rsidRDefault="00E1693C">
      <w:r>
        <w:t>салон эстетических, косметических услуг.</w:t>
      </w:r>
    </w:p>
    <w:p w:rsidR="00E1693C" w:rsidRDefault="00E1693C">
      <w:r>
        <w:rPr>
          <w:rStyle w:val="a3"/>
          <w:bCs/>
        </w:rPr>
        <w:t>Спортивный комплекс:</w:t>
      </w:r>
    </w:p>
    <w:p w:rsidR="00E1693C" w:rsidRDefault="00E1693C">
      <w:r>
        <w:t>спортивный зал;</w:t>
      </w:r>
    </w:p>
    <w:p w:rsidR="00E1693C" w:rsidRDefault="00E1693C">
      <w:r>
        <w:t>открытый стадион широкого профиля с элементами полосы препятствий;</w:t>
      </w:r>
    </w:p>
    <w:p w:rsidR="00E1693C" w:rsidRDefault="00E1693C">
      <w:r>
        <w:t>стрелковый тир (в любой модификации, включая электронный) или место для стрельбы.</w:t>
      </w:r>
    </w:p>
    <w:p w:rsidR="00E1693C" w:rsidRDefault="00E1693C">
      <w:r>
        <w:rPr>
          <w:rStyle w:val="a3"/>
          <w:bCs/>
        </w:rPr>
        <w:lastRenderedPageBreak/>
        <w:t>Залы:</w:t>
      </w:r>
    </w:p>
    <w:p w:rsidR="00E1693C" w:rsidRDefault="00E1693C">
      <w:r>
        <w:t>библиотека, читальный зал с выходом в сеть Интернет;</w:t>
      </w:r>
    </w:p>
    <w:p w:rsidR="00E1693C" w:rsidRDefault="00E1693C">
      <w:r>
        <w:t>актовый зал.</w:t>
      </w:r>
    </w:p>
    <w:p w:rsidR="00E1693C" w:rsidRDefault="00E1693C">
      <w:r>
        <w:t>Реализация ППССЗ должна обеспечивать:</w:t>
      </w:r>
    </w:p>
    <w:p w:rsidR="00E1693C" w:rsidRDefault="00E1693C"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1693C" w:rsidRDefault="00E1693C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1693C" w:rsidRDefault="00E1693C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1693C" w:rsidRDefault="00E1693C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1693C" w:rsidRDefault="00E1693C">
      <w:bookmarkStart w:id="87" w:name="sub_52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87"/>
    <w:p w:rsidR="00E1693C" w:rsidRDefault="00E1693C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1693C" w:rsidRDefault="00E1693C"/>
    <w:p w:rsidR="00E1693C" w:rsidRDefault="00E1693C">
      <w:pPr>
        <w:pStyle w:val="1"/>
      </w:pPr>
      <w:bookmarkStart w:id="88" w:name="sub_60"/>
      <w:r>
        <w:t>VIII. Оценка качества освоения программы подготовки специалистов среднего звена</w:t>
      </w:r>
    </w:p>
    <w:bookmarkEnd w:id="88"/>
    <w:p w:rsidR="00E1693C" w:rsidRDefault="00E1693C"/>
    <w:p w:rsidR="00E1693C" w:rsidRDefault="00E1693C">
      <w:bookmarkStart w:id="89" w:name="sub_54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1693C" w:rsidRDefault="00E1693C">
      <w:bookmarkStart w:id="90" w:name="sub_55"/>
      <w:bookmarkEnd w:id="89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1693C" w:rsidRDefault="00E1693C">
      <w:bookmarkStart w:id="91" w:name="sub_56"/>
      <w:bookmarkEnd w:id="90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91"/>
    <w:p w:rsidR="00E1693C" w:rsidRDefault="00E1693C">
      <w:r>
        <w:t>Фонды оценочных средств для промежуточной-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1693C" w:rsidRDefault="00E1693C"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1693C" w:rsidRDefault="00E1693C">
      <w:bookmarkStart w:id="92" w:name="sub_57"/>
      <w:r>
        <w:t>8.4. Оценка качества подготовки обучающихся и выпускников осуществляется в двух основных направлениях:</w:t>
      </w:r>
    </w:p>
    <w:bookmarkEnd w:id="92"/>
    <w:p w:rsidR="00E1693C" w:rsidRDefault="00E1693C">
      <w:r>
        <w:t>оценка уровня освоения дисциплин;</w:t>
      </w:r>
    </w:p>
    <w:p w:rsidR="00E1693C" w:rsidRDefault="00E1693C">
      <w:r>
        <w:t>оценка компетенций обучающихся.</w:t>
      </w:r>
    </w:p>
    <w:p w:rsidR="00E1693C" w:rsidRDefault="00E1693C">
      <w:r>
        <w:t>Для юношей предусматривается оценка результатов освоения основ военной службы.</w:t>
      </w:r>
    </w:p>
    <w:p w:rsidR="00E1693C" w:rsidRDefault="00E1693C">
      <w:bookmarkStart w:id="93" w:name="sub_58"/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21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соответствующим образовательным программам</w:t>
      </w:r>
      <w:hyperlink w:anchor="sub_65" w:history="1">
        <w:r>
          <w:rPr>
            <w:rStyle w:val="a4"/>
            <w:rFonts w:cs="Arial"/>
          </w:rPr>
          <w:t>***</w:t>
        </w:r>
      </w:hyperlink>
      <w:r>
        <w:t>.</w:t>
      </w:r>
    </w:p>
    <w:p w:rsidR="00E1693C" w:rsidRDefault="00E1693C">
      <w:bookmarkStart w:id="94" w:name="sub_59"/>
      <w:bookmarkEnd w:id="93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94"/>
    <w:p w:rsidR="00E1693C" w:rsidRDefault="00E1693C">
      <w:r>
        <w:t>Государственный экзамен вводится по усмотрению образовательной организации.</w:t>
      </w:r>
    </w:p>
    <w:p w:rsidR="00E1693C" w:rsidRDefault="00E1693C"/>
    <w:p w:rsidR="00E1693C" w:rsidRDefault="00E1693C">
      <w:pPr>
        <w:pStyle w:val="afff0"/>
      </w:pPr>
      <w:r>
        <w:t>______________________________</w:t>
      </w:r>
    </w:p>
    <w:p w:rsidR="00E1693C" w:rsidRDefault="00E1693C">
      <w:bookmarkStart w:id="95" w:name="sub_63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E1693C" w:rsidRDefault="00E1693C">
      <w:bookmarkStart w:id="96" w:name="sub_64"/>
      <w:bookmarkEnd w:id="95"/>
      <w:r>
        <w:t xml:space="preserve">** </w:t>
      </w:r>
      <w:hyperlink r:id="rId22" w:history="1">
        <w:r>
          <w:rPr>
            <w:rStyle w:val="a4"/>
            <w:rFonts w:cs="Arial"/>
          </w:rPr>
          <w:t>Пункт 1 статьи 13</w:t>
        </w:r>
      </w:hyperlink>
      <w: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E1693C" w:rsidRDefault="00E1693C">
      <w:bookmarkStart w:id="97" w:name="sub_65"/>
      <w:bookmarkEnd w:id="96"/>
      <w:r>
        <w:t xml:space="preserve">*** </w:t>
      </w:r>
      <w:hyperlink r:id="rId23" w:history="1">
        <w:r>
          <w:rPr>
            <w:rStyle w:val="a4"/>
            <w:rFonts w:cs="Arial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bookmarkEnd w:id="97"/>
    <w:p w:rsidR="00E1693C" w:rsidRDefault="00E1693C"/>
    <w:p w:rsidR="00E1693C" w:rsidRDefault="00E1693C">
      <w:pPr>
        <w:ind w:firstLine="698"/>
        <w:jc w:val="right"/>
      </w:pPr>
      <w:bookmarkStart w:id="98" w:name="sub_61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62" w:history="1">
        <w:r>
          <w:rPr>
            <w:rStyle w:val="a4"/>
            <w:rFonts w:cs="Arial"/>
          </w:rPr>
          <w:t>ФГОС СПО</w:t>
        </w:r>
      </w:hyperlink>
      <w:r>
        <w:rPr>
          <w:rStyle w:val="a3"/>
          <w:bCs/>
        </w:rPr>
        <w:t xml:space="preserve"> по специальности</w:t>
      </w:r>
      <w:r>
        <w:rPr>
          <w:rStyle w:val="a3"/>
          <w:bCs/>
        </w:rPr>
        <w:br/>
      </w:r>
      <w:hyperlink r:id="rId24" w:history="1">
        <w:r>
          <w:rPr>
            <w:rStyle w:val="a4"/>
            <w:rFonts w:cs="Arial"/>
          </w:rPr>
          <w:t>43.02.04</w:t>
        </w:r>
      </w:hyperlink>
      <w:r>
        <w:rPr>
          <w:rStyle w:val="a3"/>
          <w:bCs/>
        </w:rPr>
        <w:t xml:space="preserve"> Прикладная эстетика</w:t>
      </w:r>
    </w:p>
    <w:bookmarkEnd w:id="98"/>
    <w:p w:rsidR="00E1693C" w:rsidRDefault="00E1693C"/>
    <w:p w:rsidR="00E1693C" w:rsidRDefault="00E1693C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E1693C" w:rsidRDefault="00E16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4"/>
        <w:gridCol w:w="6883"/>
      </w:tblGrid>
      <w:tr w:rsidR="00E1693C">
        <w:tblPrEx>
          <w:tblCellMar>
            <w:top w:w="0" w:type="dxa"/>
            <w:bottom w:w="0" w:type="dxa"/>
          </w:tblCellMar>
        </w:tblPrEx>
        <w:tc>
          <w:tcPr>
            <w:tcW w:w="3364" w:type="dxa"/>
            <w:tcBorders>
              <w:top w:val="single" w:sz="4" w:space="0" w:color="auto"/>
              <w:bottom w:val="nil"/>
              <w:right w:val="nil"/>
            </w:tcBorders>
          </w:tcPr>
          <w:p w:rsidR="00E1693C" w:rsidRDefault="00E1693C">
            <w:pPr>
              <w:pStyle w:val="aff7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25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693C" w:rsidRDefault="00E1693C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3364" w:type="dxa"/>
            <w:tcBorders>
              <w:top w:val="single" w:sz="4" w:space="0" w:color="auto"/>
              <w:bottom w:val="nil"/>
              <w:right w:val="nil"/>
            </w:tcBorders>
          </w:tcPr>
          <w:p w:rsidR="00E1693C" w:rsidRDefault="00E1693C">
            <w:pPr>
              <w:pStyle w:val="aff7"/>
              <w:jc w:val="center"/>
            </w:pPr>
            <w:r>
              <w:t>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693C" w:rsidRDefault="00E1693C">
            <w:pPr>
              <w:pStyle w:val="aff7"/>
              <w:jc w:val="center"/>
            </w:pPr>
            <w:r>
              <w:t>2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3364" w:type="dxa"/>
            <w:tcBorders>
              <w:top w:val="single" w:sz="4" w:space="0" w:color="auto"/>
              <w:bottom w:val="nil"/>
              <w:right w:val="nil"/>
            </w:tcBorders>
          </w:tcPr>
          <w:p w:rsidR="00E1693C" w:rsidRDefault="00E1693C">
            <w:pPr>
              <w:pStyle w:val="aff7"/>
              <w:jc w:val="center"/>
            </w:pPr>
            <w:r>
              <w:t>13456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693C" w:rsidRDefault="00E1693C">
            <w:pPr>
              <w:pStyle w:val="afff0"/>
            </w:pPr>
            <w:r>
              <w:t>Маникюрша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3364" w:type="dxa"/>
            <w:tcBorders>
              <w:top w:val="single" w:sz="4" w:space="0" w:color="auto"/>
              <w:bottom w:val="nil"/>
              <w:right w:val="nil"/>
            </w:tcBorders>
          </w:tcPr>
          <w:p w:rsidR="00E1693C" w:rsidRDefault="00E1693C">
            <w:pPr>
              <w:pStyle w:val="aff7"/>
              <w:jc w:val="center"/>
            </w:pPr>
            <w:r>
              <w:t>16470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693C" w:rsidRDefault="00E1693C">
            <w:pPr>
              <w:pStyle w:val="afff0"/>
            </w:pPr>
            <w:r>
              <w:t>Педикюрша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3364" w:type="dxa"/>
            <w:tcBorders>
              <w:top w:val="single" w:sz="4" w:space="0" w:color="auto"/>
              <w:bottom w:val="nil"/>
              <w:right w:val="nil"/>
            </w:tcBorders>
          </w:tcPr>
          <w:p w:rsidR="00E1693C" w:rsidRDefault="00E1693C">
            <w:pPr>
              <w:pStyle w:val="aff7"/>
              <w:jc w:val="center"/>
            </w:pPr>
            <w:r>
              <w:t>13138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693C" w:rsidRDefault="00E1693C">
            <w:pPr>
              <w:pStyle w:val="afff0"/>
            </w:pPr>
            <w:r>
              <w:t>Косметик</w:t>
            </w:r>
          </w:p>
        </w:tc>
      </w:tr>
      <w:tr w:rsidR="00E1693C">
        <w:tblPrEx>
          <w:tblCellMar>
            <w:top w:w="0" w:type="dxa"/>
            <w:bottom w:w="0" w:type="dxa"/>
          </w:tblCellMar>
        </w:tblPrEx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693C" w:rsidRDefault="00E1693C">
            <w:pPr>
              <w:pStyle w:val="aff7"/>
              <w:jc w:val="center"/>
            </w:pPr>
            <w:r>
              <w:t>23791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3C" w:rsidRDefault="00E1693C">
            <w:pPr>
              <w:pStyle w:val="afff0"/>
            </w:pPr>
            <w:r>
              <w:t>Массажист</w:t>
            </w:r>
          </w:p>
        </w:tc>
      </w:tr>
    </w:tbl>
    <w:p w:rsidR="00E1693C" w:rsidRDefault="00E1693C"/>
    <w:sectPr w:rsidR="00E1693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693C"/>
    <w:rsid w:val="00822EB1"/>
    <w:rsid w:val="00DB2B0A"/>
    <w:rsid w:val="00E1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430204" TargetMode="External"/><Relationship Id="rId18" Type="http://schemas.openxmlformats.org/officeDocument/2006/relationships/hyperlink" Target="garantF1://57403152.3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0400084.1000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430204" TargetMode="External"/><Relationship Id="rId17" Type="http://schemas.openxmlformats.org/officeDocument/2006/relationships/hyperlink" Target="garantF1://57403152.233" TargetMode="External"/><Relationship Id="rId25" Type="http://schemas.openxmlformats.org/officeDocument/2006/relationships/hyperlink" Target="garantF1://144877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403152.232" TargetMode="External"/><Relationship Id="rId20" Type="http://schemas.openxmlformats.org/officeDocument/2006/relationships/hyperlink" Target="garantF1://70191362.10879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70458310.430204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57403152.222" TargetMode="External"/><Relationship Id="rId23" Type="http://schemas.openxmlformats.org/officeDocument/2006/relationships/hyperlink" Target="garantF1://70191362.108695" TargetMode="External"/><Relationship Id="rId10" Type="http://schemas.openxmlformats.org/officeDocument/2006/relationships/hyperlink" Target="garantF1://98361.0" TargetMode="External"/><Relationship Id="rId19" Type="http://schemas.openxmlformats.org/officeDocument/2006/relationships/hyperlink" Target="garantF1://70191362.0" TargetMode="External"/><Relationship Id="rId4" Type="http://schemas.openxmlformats.org/officeDocument/2006/relationships/hyperlink" Target="garantF1://70612240.0" TargetMode="External"/><Relationship Id="rId9" Type="http://schemas.openxmlformats.org/officeDocument/2006/relationships/hyperlink" Target="garantF1://70458310.430204" TargetMode="External"/><Relationship Id="rId14" Type="http://schemas.openxmlformats.org/officeDocument/2006/relationships/hyperlink" Target="garantF1://70458310.430204" TargetMode="External"/><Relationship Id="rId22" Type="http://schemas.openxmlformats.org/officeDocument/2006/relationships/hyperlink" Target="garantF1://78405.13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9003</Words>
  <Characters>51320</Characters>
  <Application>Microsoft Office Word</Application>
  <DocSecurity>0</DocSecurity>
  <Lines>427</Lines>
  <Paragraphs>120</Paragraphs>
  <ScaleCrop>false</ScaleCrop>
  <Company>НПП "Гарант-Сервис"</Company>
  <LinksUpToDate>false</LinksUpToDate>
  <CharactersWithSpaces>60203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2017-12-16T08:09:00Z</dcterms:created>
  <dcterms:modified xsi:type="dcterms:W3CDTF">2017-12-16T08:09:00Z</dcterms:modified>
</cp:coreProperties>
</file>